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6A9" w:rsidRPr="00D6334B" w:rsidRDefault="009A52E7">
      <w:pPr>
        <w:jc w:val="center"/>
        <w:rPr>
          <w:b/>
          <w:sz w:val="14"/>
        </w:rPr>
      </w:pPr>
      <w:bookmarkStart w:id="0" w:name="_GoBack"/>
      <w:bookmarkEnd w:id="0"/>
      <w:r w:rsidRPr="00D6334B">
        <w:rPr>
          <w:b/>
          <w:noProof/>
          <w:sz w:val="14"/>
          <w:lang w:val="en-US" w:eastAsia="en-US"/>
        </w:rPr>
        <w:drawing>
          <wp:inline distT="0" distB="0" distL="0" distR="0">
            <wp:extent cx="579755" cy="723900"/>
            <wp:effectExtent l="19050" t="0" r="0" b="0"/>
            <wp:docPr id="1" name="Image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6" cstate="print"/>
                    <a:srcRect/>
                    <a:stretch>
                      <a:fillRect/>
                    </a:stretch>
                  </pic:blipFill>
                  <pic:spPr bwMode="auto">
                    <a:xfrm>
                      <a:off x="0" y="0"/>
                      <a:ext cx="579755" cy="723900"/>
                    </a:xfrm>
                    <a:prstGeom prst="rect">
                      <a:avLst/>
                    </a:prstGeom>
                    <a:noFill/>
                    <a:ln w="9525">
                      <a:noFill/>
                      <a:miter lim="800000"/>
                      <a:headEnd/>
                      <a:tailEnd/>
                    </a:ln>
                  </pic:spPr>
                </pic:pic>
              </a:graphicData>
            </a:graphic>
          </wp:inline>
        </w:drawing>
      </w:r>
    </w:p>
    <w:p w:rsidR="002B16A9" w:rsidRPr="00D6334B" w:rsidRDefault="002B16A9">
      <w:pPr>
        <w:jc w:val="center"/>
        <w:rPr>
          <w:b/>
        </w:rPr>
      </w:pPr>
      <w:r w:rsidRPr="00D6334B">
        <w:rPr>
          <w:b/>
        </w:rPr>
        <w:t>UNIVERSIDADE FEDERAL DE GOIÁS</w:t>
      </w:r>
    </w:p>
    <w:p w:rsidR="002B16A9" w:rsidRPr="00D6334B" w:rsidRDefault="002B16A9">
      <w:pPr>
        <w:jc w:val="center"/>
        <w:rPr>
          <w:b/>
        </w:rPr>
      </w:pPr>
      <w:r w:rsidRPr="00D6334B">
        <w:rPr>
          <w:b/>
        </w:rPr>
        <w:t>FACULDADE DE ODONTOLOGIA</w:t>
      </w:r>
    </w:p>
    <w:p w:rsidR="002B16A9" w:rsidRPr="00D6334B" w:rsidRDefault="002B16A9">
      <w:pPr>
        <w:jc w:val="center"/>
        <w:rPr>
          <w:b/>
        </w:rPr>
      </w:pPr>
      <w:r w:rsidRPr="00D6334B">
        <w:rPr>
          <w:b/>
        </w:rPr>
        <w:t>PROGRAMA DE PÓS-GRADUAÇÃO EM ODONTOLOGIA</w:t>
      </w:r>
    </w:p>
    <w:p w:rsidR="002B16A9" w:rsidRPr="00D6334B" w:rsidRDefault="002B16A9">
      <w:pPr>
        <w:jc w:val="center"/>
        <w:rPr>
          <w:b/>
        </w:rPr>
      </w:pPr>
    </w:p>
    <w:p w:rsidR="002B16A9" w:rsidRPr="00755903" w:rsidRDefault="002B16A9">
      <w:pPr>
        <w:jc w:val="center"/>
        <w:rPr>
          <w:b/>
          <w:sz w:val="24"/>
          <w:lang w:val="en-US"/>
        </w:rPr>
      </w:pPr>
      <w:r w:rsidRPr="00755903">
        <w:rPr>
          <w:b/>
          <w:sz w:val="24"/>
          <w:u w:val="single"/>
          <w:lang w:val="en-US"/>
        </w:rPr>
        <w:t>PROVA DE INGLÊS</w:t>
      </w:r>
      <w:r w:rsidR="00C74AD2" w:rsidRPr="00755903">
        <w:rPr>
          <w:b/>
          <w:sz w:val="24"/>
          <w:u w:val="single"/>
          <w:lang w:val="en-US"/>
        </w:rPr>
        <w:t xml:space="preserve"> </w:t>
      </w:r>
    </w:p>
    <w:p w:rsidR="00C67921" w:rsidRPr="00755903" w:rsidRDefault="00C67921" w:rsidP="00D6334B">
      <w:pPr>
        <w:rPr>
          <w:sz w:val="22"/>
          <w:szCs w:val="24"/>
          <w:lang w:val="en-US"/>
        </w:rPr>
      </w:pPr>
    </w:p>
    <w:p w:rsidR="002B16A9" w:rsidRPr="00755903" w:rsidRDefault="002B16A9">
      <w:pPr>
        <w:jc w:val="both"/>
        <w:rPr>
          <w:b/>
          <w:sz w:val="24"/>
          <w:lang w:val="en-US"/>
        </w:rPr>
      </w:pPr>
      <w:proofErr w:type="spellStart"/>
      <w:r w:rsidRPr="00755903">
        <w:rPr>
          <w:b/>
          <w:sz w:val="24"/>
          <w:lang w:val="en-US"/>
        </w:rPr>
        <w:t>Candidato</w:t>
      </w:r>
      <w:proofErr w:type="spellEnd"/>
      <w:r w:rsidRPr="00755903">
        <w:rPr>
          <w:b/>
          <w:sz w:val="24"/>
          <w:lang w:val="en-US"/>
        </w:rPr>
        <w:t>: _________________________________________________</w:t>
      </w:r>
      <w:r w:rsidR="00CA4187">
        <w:rPr>
          <w:b/>
          <w:sz w:val="24"/>
          <w:lang w:val="en-US"/>
        </w:rPr>
        <w:t xml:space="preserve">_  </w:t>
      </w:r>
      <w:proofErr w:type="gramStart"/>
      <w:r w:rsidR="00CA4187">
        <w:rPr>
          <w:b/>
          <w:sz w:val="24"/>
          <w:lang w:val="en-US"/>
        </w:rPr>
        <w:t>(   )</w:t>
      </w:r>
      <w:proofErr w:type="gramEnd"/>
      <w:r w:rsidR="00CA4187">
        <w:rPr>
          <w:b/>
          <w:sz w:val="24"/>
          <w:lang w:val="en-US"/>
        </w:rPr>
        <w:t xml:space="preserve"> M    (   ) D</w:t>
      </w:r>
    </w:p>
    <w:p w:rsidR="002B16A9" w:rsidRPr="00755903" w:rsidRDefault="002B16A9">
      <w:pPr>
        <w:jc w:val="both"/>
        <w:rPr>
          <w:b/>
          <w:sz w:val="24"/>
          <w:lang w:val="en-US"/>
        </w:rPr>
      </w:pPr>
    </w:p>
    <w:p w:rsidR="00C67921" w:rsidRPr="00755903" w:rsidRDefault="00C67921" w:rsidP="008D2188">
      <w:pPr>
        <w:pStyle w:val="BodyText"/>
        <w:spacing w:line="360" w:lineRule="auto"/>
        <w:rPr>
          <w:lang w:val="en-US"/>
        </w:rPr>
      </w:pPr>
    </w:p>
    <w:p w:rsidR="002B16A9" w:rsidRPr="00D6334B" w:rsidRDefault="003370BD" w:rsidP="008D2188">
      <w:pPr>
        <w:pStyle w:val="BodyText"/>
        <w:spacing w:line="360" w:lineRule="auto"/>
        <w:rPr>
          <w:lang w:val="en-US"/>
        </w:rPr>
      </w:pPr>
      <w:r w:rsidRPr="00D6334B">
        <w:rPr>
          <w:lang w:val="en-US"/>
        </w:rPr>
        <w:t xml:space="preserve">Read the article abstract </w:t>
      </w:r>
      <w:r w:rsidR="001516B5" w:rsidRPr="00D6334B">
        <w:rPr>
          <w:lang w:val="en-US"/>
        </w:rPr>
        <w:t xml:space="preserve">and table </w:t>
      </w:r>
      <w:r w:rsidRPr="00D6334B">
        <w:rPr>
          <w:lang w:val="en-US"/>
        </w:rPr>
        <w:t>bellow and answer to questions 1 and 2:</w:t>
      </w:r>
    </w:p>
    <w:p w:rsidR="003370BD" w:rsidRPr="00D6334B" w:rsidRDefault="003370BD" w:rsidP="003370BD">
      <w:pPr>
        <w:jc w:val="both"/>
        <w:rPr>
          <w:sz w:val="22"/>
          <w:lang w:val="en-US"/>
        </w:rPr>
      </w:pPr>
    </w:p>
    <w:p w:rsidR="003370BD" w:rsidRPr="00D6334B" w:rsidRDefault="003370BD" w:rsidP="003370BD">
      <w:pPr>
        <w:jc w:val="both"/>
        <w:rPr>
          <w:i/>
          <w:sz w:val="22"/>
          <w:lang w:val="en-US"/>
        </w:rPr>
      </w:pPr>
      <w:r w:rsidRPr="00D6334B">
        <w:rPr>
          <w:i/>
          <w:sz w:val="22"/>
          <w:lang w:val="en-US"/>
        </w:rPr>
        <w:t xml:space="preserve">Hakim H, </w:t>
      </w:r>
      <w:proofErr w:type="spellStart"/>
      <w:r w:rsidRPr="00D6334B">
        <w:rPr>
          <w:i/>
          <w:sz w:val="22"/>
          <w:lang w:val="en-US"/>
        </w:rPr>
        <w:t>Razak</w:t>
      </w:r>
      <w:proofErr w:type="spellEnd"/>
      <w:r w:rsidRPr="00D6334B">
        <w:rPr>
          <w:i/>
          <w:sz w:val="22"/>
          <w:lang w:val="en-US"/>
        </w:rPr>
        <w:t xml:space="preserve"> IA. Dental Fear among Medical and Dental Undergraduates. Scientific World Journal. 2014; 2014:747508. </w:t>
      </w:r>
    </w:p>
    <w:p w:rsidR="002B16A9" w:rsidRPr="00D6334B" w:rsidRDefault="003370BD" w:rsidP="003370BD">
      <w:pPr>
        <w:jc w:val="both"/>
        <w:rPr>
          <w:i/>
          <w:sz w:val="22"/>
          <w:lang w:val="en-US"/>
        </w:rPr>
      </w:pPr>
      <w:r w:rsidRPr="00D6334B">
        <w:rPr>
          <w:i/>
          <w:sz w:val="22"/>
          <w:lang w:val="en-US"/>
        </w:rPr>
        <w:t xml:space="preserve">Objective. To assess the prevalence and level of dental fear among health related undergraduates and to identify factors causing such fear using </w:t>
      </w:r>
      <w:proofErr w:type="spellStart"/>
      <w:r w:rsidRPr="00D6334B">
        <w:rPr>
          <w:i/>
          <w:sz w:val="22"/>
          <w:lang w:val="en-US"/>
        </w:rPr>
        <w:t>Kleinknecht's</w:t>
      </w:r>
      <w:proofErr w:type="spellEnd"/>
      <w:r w:rsidRPr="00D6334B">
        <w:rPr>
          <w:i/>
          <w:sz w:val="22"/>
          <w:lang w:val="en-US"/>
        </w:rPr>
        <w:t xml:space="preserve"> Dental Fear Survey (DFS) questionnaire. Methods. </w:t>
      </w:r>
      <w:proofErr w:type="spellStart"/>
      <w:r w:rsidRPr="00D6334B">
        <w:rPr>
          <w:i/>
          <w:sz w:val="22"/>
          <w:lang w:val="en-US"/>
        </w:rPr>
        <w:t>Kleinknecht's</w:t>
      </w:r>
      <w:proofErr w:type="spellEnd"/>
      <w:r w:rsidRPr="00D6334B">
        <w:rPr>
          <w:i/>
          <w:sz w:val="22"/>
          <w:lang w:val="en-US"/>
        </w:rPr>
        <w:t xml:space="preserve"> DFS questionnaire was used to assess dental fear and anxiety among the entire enrollment of the medical and dental undergraduates' of the University of Malaya. Results. Overall response rate was 82.2%. Dental students reported higher prevalence of dental fear (96.0% versus 90.4%). However, most of the fear encountered among dental students was in the low fear category as compared to their medical counterpart (69.2 versus 51.2%). Significantly more medical students cancelled dental appointment due to fear compared to dental students (P=0.004). "Heart beats faster" and "muscle being tensed" were the top two physiological responses experienced by the respondents. "Drill" and "anesthetic needle" were the most fear provoking objects among respondents of both </w:t>
      </w:r>
      <w:r w:rsidR="00B17972" w:rsidRPr="00D6334B">
        <w:rPr>
          <w:i/>
          <w:sz w:val="22"/>
          <w:lang w:val="en-US"/>
        </w:rPr>
        <w:t>groups</w:t>
      </w:r>
      <w:r w:rsidRPr="00D6334B">
        <w:rPr>
          <w:i/>
          <w:sz w:val="22"/>
          <w:lang w:val="en-US"/>
        </w:rPr>
        <w:t>. Conclusion. Dental fear and anxiety are a common problem encountered among medical and dental undergraduates who represent future health care professionals. Also, high level of dental fear and anxiety leads to the avoidance of the dental services.</w:t>
      </w:r>
    </w:p>
    <w:p w:rsidR="00C67921" w:rsidRPr="00D6334B" w:rsidRDefault="00C67921" w:rsidP="003370BD">
      <w:pPr>
        <w:jc w:val="both"/>
        <w:rPr>
          <w:i/>
          <w:sz w:val="22"/>
          <w:lang w:val="en-US"/>
        </w:rPr>
      </w:pPr>
    </w:p>
    <w:p w:rsidR="001516B5" w:rsidRPr="00D6334B" w:rsidRDefault="00070751" w:rsidP="003950E0">
      <w:pPr>
        <w:jc w:val="center"/>
        <w:rPr>
          <w:i/>
          <w:sz w:val="22"/>
          <w:lang w:val="en-US"/>
        </w:rPr>
      </w:pPr>
      <w:r w:rsidRPr="00D6334B">
        <w:rPr>
          <w:i/>
          <w:noProof/>
          <w:sz w:val="22"/>
          <w:lang w:val="en-US" w:eastAsia="en-US"/>
        </w:rPr>
        <w:drawing>
          <wp:inline distT="0" distB="0" distL="0" distR="0">
            <wp:extent cx="6104112" cy="2483708"/>
            <wp:effectExtent l="19050" t="0" r="0" b="0"/>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8782" t="24095" r="19938" b="31512"/>
                    <a:stretch>
                      <a:fillRect/>
                    </a:stretch>
                  </pic:blipFill>
                  <pic:spPr bwMode="auto">
                    <a:xfrm>
                      <a:off x="0" y="0"/>
                      <a:ext cx="6107700" cy="2485168"/>
                    </a:xfrm>
                    <a:prstGeom prst="rect">
                      <a:avLst/>
                    </a:prstGeom>
                    <a:noFill/>
                    <a:ln w="9525">
                      <a:noFill/>
                      <a:miter lim="800000"/>
                      <a:headEnd/>
                      <a:tailEnd/>
                    </a:ln>
                  </pic:spPr>
                </pic:pic>
              </a:graphicData>
            </a:graphic>
          </wp:inline>
        </w:drawing>
      </w:r>
      <w:r w:rsidRPr="00D6334B">
        <w:rPr>
          <w:i/>
          <w:noProof/>
          <w:sz w:val="22"/>
          <w:lang w:val="en-US" w:eastAsia="en-US"/>
        </w:rPr>
        <w:drawing>
          <wp:inline distT="0" distB="0" distL="0" distR="0">
            <wp:extent cx="5919842" cy="81539"/>
            <wp:effectExtent l="19050" t="0" r="4708"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8782" t="73538" r="19938" b="24930"/>
                    <a:stretch>
                      <a:fillRect/>
                    </a:stretch>
                  </pic:blipFill>
                  <pic:spPr bwMode="auto">
                    <a:xfrm>
                      <a:off x="0" y="0"/>
                      <a:ext cx="5919842" cy="81539"/>
                    </a:xfrm>
                    <a:prstGeom prst="rect">
                      <a:avLst/>
                    </a:prstGeom>
                    <a:noFill/>
                    <a:ln w="9525">
                      <a:noFill/>
                      <a:miter lim="800000"/>
                      <a:headEnd/>
                      <a:tailEnd/>
                    </a:ln>
                  </pic:spPr>
                </pic:pic>
              </a:graphicData>
            </a:graphic>
          </wp:inline>
        </w:drawing>
      </w:r>
    </w:p>
    <w:p w:rsidR="003370BD" w:rsidRPr="00D6334B" w:rsidRDefault="003370BD">
      <w:pPr>
        <w:jc w:val="both"/>
        <w:rPr>
          <w:sz w:val="22"/>
          <w:lang w:val="en-US"/>
        </w:rPr>
      </w:pPr>
    </w:p>
    <w:p w:rsidR="00C67921" w:rsidRPr="00D6334B" w:rsidRDefault="00C67921">
      <w:pPr>
        <w:jc w:val="both"/>
        <w:rPr>
          <w:sz w:val="22"/>
          <w:lang w:val="en-US"/>
        </w:rPr>
      </w:pPr>
    </w:p>
    <w:p w:rsidR="002B16A9" w:rsidRPr="00755903" w:rsidRDefault="00382FDD" w:rsidP="008D2188">
      <w:pPr>
        <w:pStyle w:val="ListParagraph"/>
        <w:numPr>
          <w:ilvl w:val="0"/>
          <w:numId w:val="19"/>
        </w:numPr>
        <w:jc w:val="both"/>
        <w:rPr>
          <w:b/>
          <w:sz w:val="22"/>
        </w:rPr>
      </w:pPr>
      <w:r w:rsidRPr="00755903">
        <w:rPr>
          <w:b/>
          <w:sz w:val="22"/>
        </w:rPr>
        <w:t xml:space="preserve">Marque a </w:t>
      </w:r>
      <w:proofErr w:type="spellStart"/>
      <w:r w:rsidRPr="00755903">
        <w:rPr>
          <w:b/>
          <w:sz w:val="22"/>
        </w:rPr>
        <w:t>alternative</w:t>
      </w:r>
      <w:proofErr w:type="spellEnd"/>
      <w:r w:rsidRPr="00755903">
        <w:rPr>
          <w:b/>
          <w:sz w:val="22"/>
        </w:rPr>
        <w:t xml:space="preserve"> correta</w:t>
      </w:r>
      <w:r w:rsidR="002B16A9" w:rsidRPr="00755903">
        <w:rPr>
          <w:b/>
          <w:sz w:val="22"/>
        </w:rPr>
        <w:t>: (</w:t>
      </w:r>
      <w:r w:rsidR="000D235A" w:rsidRPr="00755903">
        <w:rPr>
          <w:b/>
          <w:sz w:val="22"/>
        </w:rPr>
        <w:t>1,0</w:t>
      </w:r>
      <w:r w:rsidR="00755903" w:rsidRPr="00755903">
        <w:rPr>
          <w:b/>
          <w:sz w:val="22"/>
        </w:rPr>
        <w:t>-M; 0,5-D</w:t>
      </w:r>
      <w:r w:rsidR="002B16A9" w:rsidRPr="00755903">
        <w:rPr>
          <w:b/>
          <w:sz w:val="22"/>
        </w:rPr>
        <w:t>)</w:t>
      </w:r>
    </w:p>
    <w:p w:rsidR="002B16A9" w:rsidRPr="00D6334B" w:rsidRDefault="00382FDD">
      <w:pPr>
        <w:numPr>
          <w:ilvl w:val="0"/>
          <w:numId w:val="10"/>
        </w:numPr>
        <w:jc w:val="both"/>
        <w:rPr>
          <w:sz w:val="22"/>
        </w:rPr>
      </w:pPr>
      <w:r w:rsidRPr="00D6334B">
        <w:rPr>
          <w:sz w:val="22"/>
        </w:rPr>
        <w:t xml:space="preserve">Este estudo foi realizado em </w:t>
      </w:r>
      <w:r w:rsidR="00B17972" w:rsidRPr="00D6334B">
        <w:rPr>
          <w:sz w:val="22"/>
        </w:rPr>
        <w:t xml:space="preserve">uma amostra de </w:t>
      </w:r>
      <w:r w:rsidRPr="00D6334B">
        <w:rPr>
          <w:sz w:val="22"/>
        </w:rPr>
        <w:t>professores das áreas de Odontologia e Medicina.</w:t>
      </w:r>
    </w:p>
    <w:p w:rsidR="00382FDD" w:rsidRPr="00D6334B" w:rsidRDefault="00382FDD">
      <w:pPr>
        <w:numPr>
          <w:ilvl w:val="0"/>
          <w:numId w:val="10"/>
        </w:numPr>
        <w:jc w:val="both"/>
        <w:rPr>
          <w:sz w:val="22"/>
        </w:rPr>
      </w:pPr>
      <w:r w:rsidRPr="00D6334B">
        <w:rPr>
          <w:sz w:val="22"/>
        </w:rPr>
        <w:t xml:space="preserve">Este estudo foi realizado nos consultórios odontológicos da cidade de </w:t>
      </w:r>
      <w:proofErr w:type="spellStart"/>
      <w:r w:rsidRPr="00D6334B">
        <w:rPr>
          <w:sz w:val="22"/>
        </w:rPr>
        <w:t>Kleinknecht</w:t>
      </w:r>
      <w:proofErr w:type="spellEnd"/>
      <w:r w:rsidRPr="00D6334B">
        <w:rPr>
          <w:sz w:val="22"/>
        </w:rPr>
        <w:t>, na Malásia.</w:t>
      </w:r>
    </w:p>
    <w:p w:rsidR="00382FDD" w:rsidRPr="00D6334B" w:rsidRDefault="00382FDD" w:rsidP="00382FDD">
      <w:pPr>
        <w:numPr>
          <w:ilvl w:val="0"/>
          <w:numId w:val="10"/>
        </w:numPr>
        <w:jc w:val="both"/>
        <w:rPr>
          <w:sz w:val="22"/>
        </w:rPr>
      </w:pPr>
      <w:r w:rsidRPr="00D6334B">
        <w:rPr>
          <w:sz w:val="22"/>
        </w:rPr>
        <w:t>82,2% dos respondentes reportaram medo do tratamento odontológico.</w:t>
      </w:r>
    </w:p>
    <w:p w:rsidR="00B17972" w:rsidRPr="00D6334B" w:rsidRDefault="00B17972" w:rsidP="00B17972">
      <w:pPr>
        <w:numPr>
          <w:ilvl w:val="0"/>
          <w:numId w:val="10"/>
        </w:numPr>
        <w:jc w:val="both"/>
        <w:rPr>
          <w:sz w:val="22"/>
        </w:rPr>
      </w:pPr>
      <w:r w:rsidRPr="00D6334B">
        <w:rPr>
          <w:sz w:val="22"/>
        </w:rPr>
        <w:t xml:space="preserve">“Necessidades estéticas” foi uma das alternativas mais comumente relatadas que provocam medo nos respondentes dos cursos de Odontologia e Medicina.  </w:t>
      </w:r>
    </w:p>
    <w:p w:rsidR="002B16A9" w:rsidRPr="00D6334B" w:rsidRDefault="00382FDD" w:rsidP="00B17972">
      <w:pPr>
        <w:numPr>
          <w:ilvl w:val="0"/>
          <w:numId w:val="10"/>
        </w:numPr>
        <w:jc w:val="both"/>
        <w:rPr>
          <w:sz w:val="22"/>
        </w:rPr>
      </w:pPr>
      <w:r w:rsidRPr="00D6334B">
        <w:rPr>
          <w:sz w:val="22"/>
        </w:rPr>
        <w:t>O estudo concluiu que é comum os profissionais de saúde terem medo e ansiedade em relação ao futuro da profissão.</w:t>
      </w:r>
    </w:p>
    <w:p w:rsidR="002B16A9" w:rsidRPr="00D6334B" w:rsidRDefault="002B16A9">
      <w:pPr>
        <w:jc w:val="both"/>
        <w:rPr>
          <w:b/>
          <w:sz w:val="22"/>
        </w:rPr>
      </w:pPr>
    </w:p>
    <w:p w:rsidR="002B16A9" w:rsidRPr="00D6334B" w:rsidRDefault="00B17972">
      <w:pPr>
        <w:jc w:val="both"/>
        <w:rPr>
          <w:b/>
          <w:sz w:val="22"/>
          <w:lang w:val="en-US"/>
        </w:rPr>
      </w:pPr>
      <w:r w:rsidRPr="00D6334B">
        <w:rPr>
          <w:b/>
          <w:sz w:val="22"/>
          <w:lang w:val="en-US"/>
        </w:rPr>
        <w:t xml:space="preserve">(   ) V,V,V,V,V </w:t>
      </w:r>
      <w:r w:rsidR="002B16A9" w:rsidRPr="00D6334B">
        <w:rPr>
          <w:b/>
          <w:sz w:val="22"/>
          <w:lang w:val="en-US"/>
        </w:rPr>
        <w:t xml:space="preserve">        (   ) </w:t>
      </w:r>
      <w:r w:rsidR="001516B5" w:rsidRPr="00D6334B">
        <w:rPr>
          <w:b/>
          <w:sz w:val="22"/>
          <w:lang w:val="en-US"/>
        </w:rPr>
        <w:t>V,F,V,V,F</w:t>
      </w:r>
      <w:r w:rsidR="002B16A9" w:rsidRPr="00D6334B">
        <w:rPr>
          <w:b/>
          <w:sz w:val="22"/>
          <w:lang w:val="en-US"/>
        </w:rPr>
        <w:t xml:space="preserve">        (   ) F,</w:t>
      </w:r>
      <w:r w:rsidR="001516B5" w:rsidRPr="00D6334B">
        <w:rPr>
          <w:b/>
          <w:sz w:val="22"/>
          <w:lang w:val="en-US"/>
        </w:rPr>
        <w:t>F,</w:t>
      </w:r>
      <w:r w:rsidR="002B16A9" w:rsidRPr="00D6334B">
        <w:rPr>
          <w:b/>
          <w:sz w:val="22"/>
          <w:lang w:val="en-US"/>
        </w:rPr>
        <w:t>V,</w:t>
      </w:r>
      <w:r w:rsidR="001516B5" w:rsidRPr="00D6334B">
        <w:rPr>
          <w:b/>
          <w:sz w:val="22"/>
          <w:lang w:val="en-US"/>
        </w:rPr>
        <w:t>V,</w:t>
      </w:r>
      <w:r w:rsidR="002B16A9" w:rsidRPr="00D6334B">
        <w:rPr>
          <w:b/>
          <w:sz w:val="22"/>
          <w:lang w:val="en-US"/>
        </w:rPr>
        <w:t xml:space="preserve">F         (   ) </w:t>
      </w:r>
      <w:r w:rsidR="001516B5" w:rsidRPr="00D6334B">
        <w:rPr>
          <w:b/>
          <w:sz w:val="22"/>
          <w:lang w:val="en-US"/>
        </w:rPr>
        <w:t>V,F,V,F,V</w:t>
      </w:r>
      <w:r w:rsidRPr="00D6334B">
        <w:rPr>
          <w:b/>
          <w:sz w:val="22"/>
          <w:lang w:val="en-US"/>
        </w:rPr>
        <w:t xml:space="preserve">         (   ) F,F,</w:t>
      </w:r>
      <w:r w:rsidR="001516B5" w:rsidRPr="00D6334B">
        <w:rPr>
          <w:b/>
          <w:sz w:val="22"/>
          <w:lang w:val="en-US"/>
        </w:rPr>
        <w:t>F</w:t>
      </w:r>
      <w:r w:rsidRPr="00D6334B">
        <w:rPr>
          <w:b/>
          <w:sz w:val="22"/>
          <w:lang w:val="en-US"/>
        </w:rPr>
        <w:t>,</w:t>
      </w:r>
      <w:r w:rsidR="001516B5" w:rsidRPr="00D6334B">
        <w:rPr>
          <w:b/>
          <w:sz w:val="22"/>
          <w:lang w:val="en-US"/>
        </w:rPr>
        <w:t>F,F</w:t>
      </w:r>
    </w:p>
    <w:p w:rsidR="002B16A9" w:rsidRPr="00D6334B" w:rsidRDefault="002B16A9">
      <w:pPr>
        <w:jc w:val="both"/>
        <w:rPr>
          <w:b/>
          <w:sz w:val="22"/>
          <w:lang w:val="en-US"/>
        </w:rPr>
      </w:pPr>
    </w:p>
    <w:p w:rsidR="002B16A9" w:rsidRPr="00D6334B" w:rsidRDefault="002B16A9">
      <w:pPr>
        <w:jc w:val="both"/>
        <w:rPr>
          <w:b/>
          <w:sz w:val="22"/>
          <w:lang w:val="en-US"/>
        </w:rPr>
      </w:pPr>
    </w:p>
    <w:p w:rsidR="002B16A9" w:rsidRPr="00D6334B" w:rsidRDefault="003950E0" w:rsidP="008D2188">
      <w:pPr>
        <w:pStyle w:val="ListParagraph"/>
        <w:numPr>
          <w:ilvl w:val="0"/>
          <w:numId w:val="19"/>
        </w:numPr>
        <w:jc w:val="both"/>
        <w:rPr>
          <w:b/>
          <w:sz w:val="22"/>
        </w:rPr>
      </w:pPr>
      <w:r w:rsidRPr="00D6334B">
        <w:rPr>
          <w:b/>
          <w:sz w:val="22"/>
        </w:rPr>
        <w:t>Vários itens são listados na tabela como ações que geram medo, ansiedade e desconforto. Considerando as médias das respostas nos dois grupos, q</w:t>
      </w:r>
      <w:r w:rsidR="00CD2C17" w:rsidRPr="00D6334B">
        <w:rPr>
          <w:b/>
          <w:sz w:val="22"/>
        </w:rPr>
        <w:t>ua</w:t>
      </w:r>
      <w:r w:rsidRPr="00D6334B">
        <w:rPr>
          <w:b/>
          <w:sz w:val="22"/>
        </w:rPr>
        <w:t xml:space="preserve">is são os 6 (seis) itens que mais causam estes problemas? </w:t>
      </w:r>
      <w:r w:rsidR="00823CC8" w:rsidRPr="00D6334B">
        <w:rPr>
          <w:b/>
          <w:sz w:val="22"/>
        </w:rPr>
        <w:t xml:space="preserve">Responda em português </w:t>
      </w:r>
      <w:r w:rsidR="002B16A9" w:rsidRPr="00D6334B">
        <w:rPr>
          <w:b/>
          <w:sz w:val="22"/>
        </w:rPr>
        <w:t>(</w:t>
      </w:r>
      <w:r w:rsidR="00755903" w:rsidRPr="00755903">
        <w:rPr>
          <w:b/>
          <w:sz w:val="22"/>
        </w:rPr>
        <w:t>1,0-M; 0,5-D</w:t>
      </w:r>
      <w:r w:rsidR="002B16A9" w:rsidRPr="00D6334B">
        <w:rPr>
          <w:b/>
          <w:sz w:val="22"/>
        </w:rPr>
        <w:t>)</w:t>
      </w:r>
    </w:p>
    <w:p w:rsidR="005E2B6E" w:rsidRPr="00D6334B" w:rsidRDefault="00CD2C17" w:rsidP="005E2B6E">
      <w:pPr>
        <w:spacing w:line="360" w:lineRule="auto"/>
        <w:jc w:val="both"/>
        <w:rPr>
          <w:sz w:val="22"/>
        </w:rPr>
      </w:pPr>
      <w:r w:rsidRPr="00D6334B">
        <w:rPr>
          <w:sz w:val="22"/>
        </w:rPr>
        <w:t>_________________________________________________________________________</w:t>
      </w:r>
      <w:r w:rsidR="00D6334B">
        <w:rPr>
          <w:sz w:val="22"/>
        </w:rPr>
        <w:t>__________________</w:t>
      </w:r>
      <w:r w:rsidRPr="00D6334B">
        <w:rPr>
          <w:sz w:val="22"/>
        </w:rPr>
        <w:t>_____________________________________________________________________________________</w:t>
      </w:r>
      <w:r w:rsidR="000D305C" w:rsidRPr="00D6334B">
        <w:rPr>
          <w:sz w:val="22"/>
        </w:rPr>
        <w:t>______________________________________________________________________________________</w:t>
      </w:r>
      <w:r w:rsidR="005E2B6E" w:rsidRPr="00D6334B">
        <w:rPr>
          <w:sz w:val="22"/>
        </w:rPr>
        <w:t>_______________________________________________________________________________</w:t>
      </w:r>
    </w:p>
    <w:p w:rsidR="002B16A9" w:rsidRPr="00D6334B" w:rsidRDefault="002B16A9">
      <w:pPr>
        <w:jc w:val="both"/>
        <w:rPr>
          <w:sz w:val="22"/>
          <w:lang w:val="en-US"/>
        </w:rPr>
      </w:pPr>
    </w:p>
    <w:p w:rsidR="000D235A" w:rsidRPr="00D6334B" w:rsidRDefault="000D235A" w:rsidP="000D235A">
      <w:pPr>
        <w:pStyle w:val="BodyText"/>
        <w:spacing w:line="360" w:lineRule="auto"/>
        <w:rPr>
          <w:u w:val="single"/>
          <w:lang w:val="en-US"/>
        </w:rPr>
      </w:pPr>
    </w:p>
    <w:p w:rsidR="000D235A" w:rsidRPr="00D6334B" w:rsidRDefault="000D235A" w:rsidP="008D2188">
      <w:pPr>
        <w:pStyle w:val="ListParagraph"/>
        <w:numPr>
          <w:ilvl w:val="0"/>
          <w:numId w:val="19"/>
        </w:numPr>
        <w:jc w:val="both"/>
        <w:rPr>
          <w:b/>
          <w:sz w:val="22"/>
          <w:lang w:val="en-US"/>
        </w:rPr>
      </w:pPr>
      <w:r w:rsidRPr="00D6334B">
        <w:rPr>
          <w:b/>
          <w:sz w:val="22"/>
          <w:lang w:val="en-US"/>
        </w:rPr>
        <w:t>Read the text b</w:t>
      </w:r>
      <w:r w:rsidR="007D0398">
        <w:rPr>
          <w:b/>
          <w:sz w:val="22"/>
          <w:lang w:val="en-US"/>
        </w:rPr>
        <w:t xml:space="preserve">ellow and fulfill (in English) </w:t>
      </w:r>
      <w:r w:rsidR="00823CC8" w:rsidRPr="00D6334B">
        <w:rPr>
          <w:b/>
          <w:sz w:val="22"/>
          <w:lang w:val="en-US"/>
        </w:rPr>
        <w:t xml:space="preserve">at least five </w:t>
      </w:r>
      <w:r w:rsidRPr="00D6334B">
        <w:rPr>
          <w:b/>
          <w:sz w:val="22"/>
          <w:lang w:val="en-US"/>
        </w:rPr>
        <w:t>blank spaces according to the context of the of the study</w:t>
      </w:r>
      <w:r w:rsidR="00275AE8" w:rsidRPr="00D6334B">
        <w:rPr>
          <w:b/>
          <w:sz w:val="22"/>
          <w:lang w:val="en-US"/>
        </w:rPr>
        <w:t xml:space="preserve">, providing </w:t>
      </w:r>
      <w:r w:rsidR="00AC2623" w:rsidRPr="00D6334B">
        <w:rPr>
          <w:b/>
          <w:sz w:val="22"/>
          <w:lang w:val="en-US"/>
        </w:rPr>
        <w:t xml:space="preserve">precision, </w:t>
      </w:r>
      <w:r w:rsidR="00275AE8" w:rsidRPr="00D6334B">
        <w:rPr>
          <w:b/>
          <w:sz w:val="22"/>
          <w:lang w:val="en-US"/>
        </w:rPr>
        <w:t>clarity and consistence to the text</w:t>
      </w:r>
      <w:r w:rsidRPr="00D6334B">
        <w:rPr>
          <w:b/>
          <w:sz w:val="22"/>
          <w:lang w:val="en-US"/>
        </w:rPr>
        <w:t>:</w:t>
      </w:r>
      <w:r w:rsidR="00AC2623" w:rsidRPr="00D6334B">
        <w:rPr>
          <w:b/>
          <w:sz w:val="22"/>
          <w:lang w:val="en-US"/>
        </w:rPr>
        <w:t xml:space="preserve"> (1,0)</w:t>
      </w:r>
    </w:p>
    <w:p w:rsidR="000D235A" w:rsidRPr="00D6334B" w:rsidRDefault="000D235A" w:rsidP="000D235A">
      <w:pPr>
        <w:jc w:val="both"/>
        <w:rPr>
          <w:i/>
          <w:sz w:val="22"/>
          <w:lang w:val="en-US"/>
        </w:rPr>
      </w:pPr>
    </w:p>
    <w:p w:rsidR="002B16A9" w:rsidRPr="00D6334B" w:rsidRDefault="000D235A" w:rsidP="000D235A">
      <w:pPr>
        <w:jc w:val="both"/>
        <w:rPr>
          <w:i/>
          <w:sz w:val="22"/>
          <w:lang w:val="en-US"/>
        </w:rPr>
      </w:pPr>
      <w:r w:rsidRPr="00D6334B">
        <w:rPr>
          <w:i/>
          <w:sz w:val="22"/>
          <w:lang w:val="en-US"/>
        </w:rPr>
        <w:t xml:space="preserve">Dental caries is unequivocally a microbial disease, resulting from metabolism of dietary carbohydrates by members of the oral </w:t>
      </w:r>
      <w:proofErr w:type="spellStart"/>
      <w:r w:rsidRPr="00D6334B">
        <w:rPr>
          <w:i/>
          <w:sz w:val="22"/>
          <w:lang w:val="en-US"/>
        </w:rPr>
        <w:t>microflora</w:t>
      </w:r>
      <w:proofErr w:type="spellEnd"/>
      <w:r w:rsidRPr="00D6334B">
        <w:rPr>
          <w:i/>
          <w:sz w:val="22"/>
          <w:lang w:val="en-US"/>
        </w:rPr>
        <w:t xml:space="preserve">. However, it is disingenuous to describe </w:t>
      </w:r>
      <w:r w:rsidR="00275AE8" w:rsidRPr="00D6334B">
        <w:rPr>
          <w:i/>
          <w:sz w:val="22"/>
          <w:lang w:val="en-US"/>
        </w:rPr>
        <w:t>________</w:t>
      </w:r>
      <w:r w:rsidR="00AC2623" w:rsidRPr="00D6334B">
        <w:rPr>
          <w:i/>
          <w:sz w:val="22"/>
          <w:lang w:val="en-US"/>
        </w:rPr>
        <w:t>___</w:t>
      </w:r>
      <w:r w:rsidR="00275AE8" w:rsidRPr="00D6334B">
        <w:rPr>
          <w:i/>
          <w:sz w:val="22"/>
          <w:lang w:val="en-US"/>
        </w:rPr>
        <w:t>____</w:t>
      </w:r>
      <w:r w:rsidRPr="00D6334B">
        <w:rPr>
          <w:i/>
          <w:sz w:val="22"/>
          <w:lang w:val="en-US"/>
        </w:rPr>
        <w:t xml:space="preserve"> as a transmissible infectious disease, as humans have no choice in acquisition of an oral </w:t>
      </w:r>
      <w:proofErr w:type="spellStart"/>
      <w:r w:rsidRPr="00D6334B">
        <w:rPr>
          <w:i/>
          <w:sz w:val="22"/>
          <w:lang w:val="en-US"/>
        </w:rPr>
        <w:t>microflora</w:t>
      </w:r>
      <w:proofErr w:type="spellEnd"/>
      <w:r w:rsidRPr="00D6334B">
        <w:rPr>
          <w:i/>
          <w:sz w:val="22"/>
          <w:lang w:val="en-US"/>
        </w:rPr>
        <w:t xml:space="preserve">. In particular, despite three decades of studies focused on S. </w:t>
      </w:r>
      <w:proofErr w:type="spellStart"/>
      <w:r w:rsidRPr="00D6334B">
        <w:rPr>
          <w:i/>
          <w:sz w:val="22"/>
          <w:lang w:val="en-US"/>
        </w:rPr>
        <w:t>mutans</w:t>
      </w:r>
      <w:proofErr w:type="spellEnd"/>
      <w:r w:rsidRPr="00D6334B">
        <w:rPr>
          <w:i/>
          <w:sz w:val="22"/>
          <w:lang w:val="en-US"/>
        </w:rPr>
        <w:t xml:space="preserve"> and closely related</w:t>
      </w:r>
      <w:r w:rsidR="00275AE8" w:rsidRPr="00D6334B">
        <w:rPr>
          <w:i/>
          <w:sz w:val="22"/>
          <w:lang w:val="en-US"/>
        </w:rPr>
        <w:t xml:space="preserve"> </w:t>
      </w:r>
      <w:r w:rsidRPr="00D6334B">
        <w:rPr>
          <w:i/>
          <w:sz w:val="22"/>
          <w:lang w:val="en-US"/>
        </w:rPr>
        <w:t>species, the relationship between the presence of specific bacteria and disease clearly does not meet Koch’s key postulates that presence of the organism leads to</w:t>
      </w:r>
      <w:r w:rsidRPr="00D6334B">
        <w:rPr>
          <w:rFonts w:ascii="AdvPSSAB-R" w:hAnsi="AdvPSSAB-R" w:cs="AdvPSSAB-R"/>
          <w:sz w:val="18"/>
          <w:lang w:val="en-US"/>
        </w:rPr>
        <w:t xml:space="preserve"> </w:t>
      </w:r>
      <w:r w:rsidRPr="00D6334B">
        <w:rPr>
          <w:i/>
          <w:sz w:val="22"/>
          <w:lang w:val="en-US"/>
        </w:rPr>
        <w:t xml:space="preserve">disease, and that </w:t>
      </w:r>
      <w:r w:rsidR="00275AE8" w:rsidRPr="00D6334B">
        <w:rPr>
          <w:i/>
          <w:sz w:val="22"/>
          <w:lang w:val="en-US"/>
        </w:rPr>
        <w:t>___</w:t>
      </w:r>
      <w:r w:rsidR="00AC2623" w:rsidRPr="00D6334B">
        <w:rPr>
          <w:i/>
          <w:sz w:val="22"/>
          <w:lang w:val="en-US"/>
        </w:rPr>
        <w:t>___</w:t>
      </w:r>
      <w:r w:rsidR="00275AE8" w:rsidRPr="00D6334B">
        <w:rPr>
          <w:i/>
          <w:sz w:val="22"/>
          <w:lang w:val="en-US"/>
        </w:rPr>
        <w:t>__________</w:t>
      </w:r>
      <w:r w:rsidRPr="00D6334B">
        <w:rPr>
          <w:i/>
          <w:sz w:val="22"/>
          <w:lang w:val="en-US"/>
        </w:rPr>
        <w:t xml:space="preserve"> of the organism precludes development of disease. Thus even if approaches targeted to prevent ‘transmission’ were successful, the available data suggest that a sufficiently carbohydrate rich diet would still lead to </w:t>
      </w:r>
      <w:r w:rsidR="00275AE8" w:rsidRPr="00D6334B">
        <w:rPr>
          <w:i/>
          <w:sz w:val="22"/>
          <w:lang w:val="en-US"/>
        </w:rPr>
        <w:t>_____</w:t>
      </w:r>
      <w:r w:rsidR="00AC2623" w:rsidRPr="00D6334B">
        <w:rPr>
          <w:i/>
          <w:sz w:val="22"/>
          <w:lang w:val="en-US"/>
        </w:rPr>
        <w:t>___</w:t>
      </w:r>
      <w:r w:rsidR="00275AE8" w:rsidRPr="00D6334B">
        <w:rPr>
          <w:i/>
          <w:sz w:val="22"/>
          <w:lang w:val="en-US"/>
        </w:rPr>
        <w:t>______</w:t>
      </w:r>
      <w:r w:rsidRPr="00D6334B">
        <w:rPr>
          <w:i/>
          <w:sz w:val="22"/>
          <w:lang w:val="en-US"/>
        </w:rPr>
        <w:t xml:space="preserve">. Instead, </w:t>
      </w:r>
      <w:proofErr w:type="spellStart"/>
      <w:r w:rsidRPr="00D6334B">
        <w:rPr>
          <w:i/>
          <w:sz w:val="22"/>
          <w:lang w:val="en-US"/>
        </w:rPr>
        <w:t>mutans</w:t>
      </w:r>
      <w:proofErr w:type="spellEnd"/>
      <w:r w:rsidRPr="00D6334B">
        <w:rPr>
          <w:i/>
          <w:sz w:val="22"/>
          <w:lang w:val="en-US"/>
        </w:rPr>
        <w:t xml:space="preserve"> streptococci represent the most common manifestation of frequent sugar consumption and consequential microbial plaque acidification. Modern microbiological methods have shown that even in these sugar-rich, regularly acidified circumstances a broader spectrum of microbes is found in </w:t>
      </w:r>
      <w:r w:rsidR="00823CC8" w:rsidRPr="00D6334B">
        <w:rPr>
          <w:i/>
          <w:sz w:val="22"/>
          <w:lang w:val="en-US"/>
        </w:rPr>
        <w:t>______________</w:t>
      </w:r>
      <w:r w:rsidRPr="00D6334B">
        <w:rPr>
          <w:i/>
          <w:sz w:val="22"/>
          <w:lang w:val="en-US"/>
        </w:rPr>
        <w:t xml:space="preserve">. This change in paradigm has implications for caries control strategies. For example, targeted approaches for specific S. </w:t>
      </w:r>
      <w:proofErr w:type="spellStart"/>
      <w:r w:rsidRPr="00D6334B">
        <w:rPr>
          <w:i/>
          <w:sz w:val="22"/>
          <w:lang w:val="en-US"/>
        </w:rPr>
        <w:t>mutans</w:t>
      </w:r>
      <w:proofErr w:type="spellEnd"/>
      <w:r w:rsidR="00275AE8" w:rsidRPr="00D6334B">
        <w:rPr>
          <w:i/>
          <w:sz w:val="22"/>
          <w:lang w:val="en-US"/>
        </w:rPr>
        <w:t xml:space="preserve"> </w:t>
      </w:r>
      <w:r w:rsidRPr="00D6334B">
        <w:rPr>
          <w:i/>
          <w:sz w:val="22"/>
          <w:lang w:val="en-US"/>
        </w:rPr>
        <w:t xml:space="preserve">control may be limited in effect, although more general approaches to target plaque </w:t>
      </w:r>
      <w:proofErr w:type="spellStart"/>
      <w:r w:rsidRPr="00D6334B">
        <w:rPr>
          <w:i/>
          <w:sz w:val="22"/>
          <w:lang w:val="en-US"/>
        </w:rPr>
        <w:t>acidogenicity</w:t>
      </w:r>
      <w:proofErr w:type="spellEnd"/>
      <w:r w:rsidRPr="00D6334B">
        <w:rPr>
          <w:i/>
          <w:sz w:val="22"/>
          <w:lang w:val="en-US"/>
        </w:rPr>
        <w:t xml:space="preserve"> or </w:t>
      </w:r>
      <w:proofErr w:type="spellStart"/>
      <w:r w:rsidRPr="00D6334B">
        <w:rPr>
          <w:i/>
          <w:sz w:val="22"/>
          <w:lang w:val="en-US"/>
        </w:rPr>
        <w:t>acidogenic</w:t>
      </w:r>
      <w:proofErr w:type="spellEnd"/>
      <w:r w:rsidRPr="00D6334B">
        <w:rPr>
          <w:i/>
          <w:sz w:val="22"/>
          <w:lang w:val="en-US"/>
        </w:rPr>
        <w:t xml:space="preserve"> microbes may be more promising. However, the relative importance of diet and specific </w:t>
      </w:r>
      <w:proofErr w:type="spellStart"/>
      <w:r w:rsidRPr="00D6334B">
        <w:rPr>
          <w:i/>
          <w:sz w:val="22"/>
          <w:lang w:val="en-US"/>
        </w:rPr>
        <w:t>microflora</w:t>
      </w:r>
      <w:proofErr w:type="spellEnd"/>
      <w:r w:rsidRPr="00D6334B">
        <w:rPr>
          <w:i/>
          <w:sz w:val="22"/>
          <w:lang w:val="en-US"/>
        </w:rPr>
        <w:t xml:space="preserve"> are not equal. As </w:t>
      </w:r>
      <w:r w:rsidR="00275AE8" w:rsidRPr="00D6334B">
        <w:rPr>
          <w:i/>
          <w:sz w:val="22"/>
          <w:lang w:val="en-US"/>
        </w:rPr>
        <w:t>previous studies</w:t>
      </w:r>
      <w:r w:rsidRPr="00D6334B">
        <w:rPr>
          <w:i/>
          <w:sz w:val="22"/>
          <w:lang w:val="en-US"/>
        </w:rPr>
        <w:t xml:space="preserve"> has pointed out, the lines of evidence linking the cariogenic potential of excessive/frequent carbohydrate intake are much stronger than evidence linking particular species of oral microorganisms, such as </w:t>
      </w:r>
      <w:proofErr w:type="spellStart"/>
      <w:r w:rsidRPr="00D6334B">
        <w:rPr>
          <w:i/>
          <w:sz w:val="22"/>
          <w:lang w:val="en-US"/>
        </w:rPr>
        <w:t>mutans</w:t>
      </w:r>
      <w:proofErr w:type="spellEnd"/>
      <w:r w:rsidR="00710228" w:rsidRPr="00D6334B">
        <w:rPr>
          <w:i/>
          <w:sz w:val="22"/>
          <w:lang w:val="en-US"/>
        </w:rPr>
        <w:t xml:space="preserve"> </w:t>
      </w:r>
      <w:r w:rsidRPr="00D6334B">
        <w:rPr>
          <w:i/>
          <w:sz w:val="22"/>
          <w:lang w:val="en-US"/>
        </w:rPr>
        <w:t xml:space="preserve">streptococci, with </w:t>
      </w:r>
      <w:r w:rsidR="00275AE8" w:rsidRPr="00D6334B">
        <w:rPr>
          <w:i/>
          <w:sz w:val="22"/>
          <w:lang w:val="en-US"/>
        </w:rPr>
        <w:t>__________</w:t>
      </w:r>
      <w:r w:rsidR="00AC2623" w:rsidRPr="00D6334B">
        <w:rPr>
          <w:i/>
          <w:sz w:val="22"/>
          <w:lang w:val="en-US"/>
        </w:rPr>
        <w:t>___</w:t>
      </w:r>
      <w:r w:rsidR="00275AE8" w:rsidRPr="00D6334B">
        <w:rPr>
          <w:i/>
          <w:sz w:val="22"/>
          <w:lang w:val="en-US"/>
        </w:rPr>
        <w:t>__</w:t>
      </w:r>
      <w:r w:rsidRPr="00D6334B">
        <w:rPr>
          <w:i/>
          <w:sz w:val="22"/>
          <w:lang w:val="en-US"/>
        </w:rPr>
        <w:t xml:space="preserve">. Instead, the widely reported association of these organisms with caries is more in the nature of an indicator of a high-caries-risk diet and/or other predisposing factors (depleted saliva flow or function, presence of dentures, etc.). There is thus probably no alternative to modification of diet to completely remove the risk of </w:t>
      </w:r>
      <w:r w:rsidR="00AC2623" w:rsidRPr="00D6334B">
        <w:rPr>
          <w:i/>
          <w:sz w:val="22"/>
          <w:lang w:val="en-US"/>
        </w:rPr>
        <w:t>______________</w:t>
      </w:r>
      <w:r w:rsidRPr="00D6334B">
        <w:rPr>
          <w:i/>
          <w:sz w:val="22"/>
          <w:lang w:val="en-US"/>
        </w:rPr>
        <w:t>.</w:t>
      </w:r>
    </w:p>
    <w:p w:rsidR="008D2188" w:rsidRPr="00D6334B" w:rsidRDefault="008D2188" w:rsidP="008D2188">
      <w:pPr>
        <w:spacing w:before="240"/>
        <w:ind w:firstLine="2835"/>
        <w:jc w:val="right"/>
        <w:rPr>
          <w:i/>
          <w:sz w:val="16"/>
        </w:rPr>
      </w:pPr>
      <w:r w:rsidRPr="00D6334B">
        <w:rPr>
          <w:i/>
          <w:sz w:val="16"/>
          <w:lang w:val="en-US"/>
        </w:rPr>
        <w:t xml:space="preserve">David J. Bradshaw and Richard J. M. Lynch. Diet and the microbial </w:t>
      </w:r>
      <w:proofErr w:type="spellStart"/>
      <w:r w:rsidRPr="00D6334B">
        <w:rPr>
          <w:i/>
          <w:sz w:val="16"/>
          <w:lang w:val="en-US"/>
        </w:rPr>
        <w:t>aetiology</w:t>
      </w:r>
      <w:proofErr w:type="spellEnd"/>
      <w:r w:rsidRPr="00D6334B">
        <w:rPr>
          <w:i/>
          <w:sz w:val="16"/>
          <w:lang w:val="en-US"/>
        </w:rPr>
        <w:t xml:space="preserve"> of dental caries: new paradigms. </w:t>
      </w:r>
      <w:proofErr w:type="spellStart"/>
      <w:r w:rsidRPr="00D6334B">
        <w:rPr>
          <w:i/>
          <w:sz w:val="16"/>
        </w:rPr>
        <w:t>International</w:t>
      </w:r>
      <w:proofErr w:type="spellEnd"/>
      <w:r w:rsidRPr="00D6334B">
        <w:rPr>
          <w:i/>
          <w:sz w:val="16"/>
        </w:rPr>
        <w:t xml:space="preserve"> Dental </w:t>
      </w:r>
      <w:proofErr w:type="spellStart"/>
      <w:r w:rsidRPr="00D6334B">
        <w:rPr>
          <w:i/>
          <w:sz w:val="16"/>
        </w:rPr>
        <w:t>Journal</w:t>
      </w:r>
      <w:proofErr w:type="spellEnd"/>
      <w:r w:rsidRPr="00D6334B">
        <w:rPr>
          <w:i/>
          <w:sz w:val="16"/>
        </w:rPr>
        <w:t xml:space="preserve"> 2013; 63 (</w:t>
      </w:r>
      <w:proofErr w:type="spellStart"/>
      <w:r w:rsidRPr="00D6334B">
        <w:rPr>
          <w:i/>
          <w:sz w:val="16"/>
        </w:rPr>
        <w:t>Suppl</w:t>
      </w:r>
      <w:proofErr w:type="spellEnd"/>
      <w:r w:rsidRPr="00D6334B">
        <w:rPr>
          <w:i/>
          <w:sz w:val="16"/>
        </w:rPr>
        <w:t>. 2): 64–72.</w:t>
      </w:r>
    </w:p>
    <w:p w:rsidR="000D235A" w:rsidRPr="00D6334B" w:rsidRDefault="000D235A" w:rsidP="000D235A">
      <w:pPr>
        <w:jc w:val="both"/>
        <w:rPr>
          <w:i/>
          <w:sz w:val="22"/>
        </w:rPr>
      </w:pPr>
    </w:p>
    <w:p w:rsidR="00F82C8B" w:rsidRDefault="00F82C8B" w:rsidP="00D6334B">
      <w:pPr>
        <w:jc w:val="both"/>
        <w:rPr>
          <w:b/>
          <w:sz w:val="22"/>
        </w:rPr>
      </w:pPr>
    </w:p>
    <w:p w:rsidR="00D6334B" w:rsidRPr="00D6334B" w:rsidRDefault="00D6334B" w:rsidP="00D6334B">
      <w:pPr>
        <w:jc w:val="both"/>
        <w:rPr>
          <w:b/>
          <w:sz w:val="22"/>
        </w:rPr>
      </w:pPr>
      <w:r w:rsidRPr="00D6334B">
        <w:rPr>
          <w:b/>
          <w:sz w:val="22"/>
        </w:rPr>
        <w:t>De acordo com o resumo a seguir, responda às questões 6 e 7.</w:t>
      </w:r>
    </w:p>
    <w:p w:rsidR="00D6334B" w:rsidRPr="00D6334B" w:rsidRDefault="00D6334B" w:rsidP="00D6334B">
      <w:pPr>
        <w:pStyle w:val="ListParagraph"/>
        <w:ind w:left="360"/>
        <w:jc w:val="both"/>
        <w:rPr>
          <w:b/>
          <w:sz w:val="22"/>
        </w:rPr>
      </w:pPr>
    </w:p>
    <w:p w:rsidR="00D6334B" w:rsidRPr="00D6334B" w:rsidRDefault="00D6334B" w:rsidP="00D6334B">
      <w:pPr>
        <w:jc w:val="both"/>
        <w:rPr>
          <w:b/>
          <w:sz w:val="22"/>
        </w:rPr>
      </w:pPr>
      <w:r w:rsidRPr="00D6334B">
        <w:rPr>
          <w:b/>
          <w:noProof/>
          <w:sz w:val="22"/>
          <w:lang w:val="en-US" w:eastAsia="en-US"/>
        </w:rPr>
        <w:drawing>
          <wp:inline distT="0" distB="0" distL="0" distR="0">
            <wp:extent cx="6096000" cy="2000333"/>
            <wp:effectExtent l="19050" t="0" r="0" b="0"/>
            <wp:docPr id="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3298" t="28657" r="28916" b="31938"/>
                    <a:stretch>
                      <a:fillRect/>
                    </a:stretch>
                  </pic:blipFill>
                  <pic:spPr bwMode="auto">
                    <a:xfrm>
                      <a:off x="0" y="0"/>
                      <a:ext cx="6114601" cy="2006437"/>
                    </a:xfrm>
                    <a:prstGeom prst="rect">
                      <a:avLst/>
                    </a:prstGeom>
                    <a:noFill/>
                    <a:ln w="9525">
                      <a:noFill/>
                      <a:miter lim="800000"/>
                      <a:headEnd/>
                      <a:tailEnd/>
                    </a:ln>
                  </pic:spPr>
                </pic:pic>
              </a:graphicData>
            </a:graphic>
          </wp:inline>
        </w:drawing>
      </w:r>
    </w:p>
    <w:p w:rsidR="00D6334B" w:rsidRPr="00D6334B" w:rsidRDefault="00D6334B" w:rsidP="00D6334B">
      <w:pPr>
        <w:jc w:val="both"/>
        <w:rPr>
          <w:b/>
          <w:sz w:val="22"/>
        </w:rPr>
      </w:pPr>
    </w:p>
    <w:p w:rsidR="00D6334B" w:rsidRPr="00D6334B" w:rsidRDefault="00D6334B" w:rsidP="00D6334B">
      <w:pPr>
        <w:pStyle w:val="ListParagraph"/>
        <w:numPr>
          <w:ilvl w:val="0"/>
          <w:numId w:val="19"/>
        </w:numPr>
        <w:jc w:val="both"/>
        <w:rPr>
          <w:b/>
          <w:sz w:val="22"/>
        </w:rPr>
      </w:pPr>
      <w:r w:rsidRPr="00D6334B">
        <w:rPr>
          <w:b/>
          <w:sz w:val="22"/>
        </w:rPr>
        <w:t>Qual o objetivo do estudo? (</w:t>
      </w:r>
      <w:r w:rsidR="00755903" w:rsidRPr="00755903">
        <w:rPr>
          <w:b/>
          <w:sz w:val="22"/>
        </w:rPr>
        <w:t>1,0-M; 0,5-D</w:t>
      </w:r>
      <w:r w:rsidRPr="00D6334B">
        <w:rPr>
          <w:b/>
          <w:sz w:val="22"/>
        </w:rPr>
        <w:t>)</w:t>
      </w:r>
    </w:p>
    <w:p w:rsidR="00D6334B" w:rsidRPr="00D6334B" w:rsidRDefault="00D6334B" w:rsidP="00D6334B">
      <w:pPr>
        <w:jc w:val="both"/>
        <w:rPr>
          <w:b/>
          <w:sz w:val="22"/>
        </w:rPr>
      </w:pPr>
      <w:r w:rsidRPr="00D6334B">
        <w:rPr>
          <w:b/>
          <w:sz w:val="22"/>
        </w:rPr>
        <w:t>______________________________________________________________________________________________________________________________________________________________________________________________________________________________________</w:t>
      </w:r>
      <w:r>
        <w:rPr>
          <w:b/>
          <w:sz w:val="22"/>
        </w:rPr>
        <w:t>___________________</w:t>
      </w:r>
      <w:r w:rsidRPr="00D6334B">
        <w:rPr>
          <w:b/>
          <w:sz w:val="22"/>
        </w:rPr>
        <w:t>_____</w:t>
      </w:r>
    </w:p>
    <w:p w:rsidR="00D6334B" w:rsidRPr="00D6334B" w:rsidRDefault="00D6334B" w:rsidP="00D6334B">
      <w:pPr>
        <w:jc w:val="both"/>
        <w:rPr>
          <w:b/>
          <w:sz w:val="22"/>
        </w:rPr>
      </w:pPr>
    </w:p>
    <w:p w:rsidR="00D6334B" w:rsidRPr="00D6334B" w:rsidRDefault="00D6334B" w:rsidP="00D6334B">
      <w:pPr>
        <w:pStyle w:val="ListParagraph"/>
        <w:numPr>
          <w:ilvl w:val="0"/>
          <w:numId w:val="19"/>
        </w:numPr>
        <w:jc w:val="both"/>
        <w:rPr>
          <w:b/>
          <w:sz w:val="22"/>
        </w:rPr>
      </w:pPr>
      <w:r w:rsidRPr="00D6334B">
        <w:rPr>
          <w:b/>
          <w:sz w:val="22"/>
        </w:rPr>
        <w:lastRenderedPageBreak/>
        <w:t>Marque a sequência CORRETA. (</w:t>
      </w:r>
      <w:r w:rsidR="00755903" w:rsidRPr="00755903">
        <w:rPr>
          <w:b/>
          <w:sz w:val="22"/>
        </w:rPr>
        <w:t>1,0-M; 0,5-D</w:t>
      </w:r>
      <w:r w:rsidRPr="00D6334B">
        <w:rPr>
          <w:b/>
          <w:sz w:val="22"/>
        </w:rPr>
        <w:t>)</w:t>
      </w:r>
    </w:p>
    <w:p w:rsidR="00D6334B" w:rsidRPr="00D6334B" w:rsidRDefault="00D6334B" w:rsidP="00D6334B">
      <w:pPr>
        <w:pStyle w:val="ListParagraph"/>
        <w:numPr>
          <w:ilvl w:val="0"/>
          <w:numId w:val="21"/>
        </w:numPr>
        <w:jc w:val="both"/>
        <w:rPr>
          <w:b/>
          <w:sz w:val="22"/>
        </w:rPr>
      </w:pPr>
      <w:r w:rsidRPr="00D6334B">
        <w:rPr>
          <w:b/>
          <w:sz w:val="22"/>
        </w:rPr>
        <w:t>A incorporação de meios eletrônicos pode ser um auxiliar no aprendizado do aluno de odontologia.</w:t>
      </w:r>
    </w:p>
    <w:p w:rsidR="00D6334B" w:rsidRPr="00D6334B" w:rsidRDefault="00D6334B" w:rsidP="00D6334B">
      <w:pPr>
        <w:pStyle w:val="ListParagraph"/>
        <w:numPr>
          <w:ilvl w:val="0"/>
          <w:numId w:val="21"/>
        </w:numPr>
        <w:jc w:val="both"/>
        <w:rPr>
          <w:b/>
          <w:sz w:val="22"/>
        </w:rPr>
      </w:pPr>
      <w:r w:rsidRPr="00D6334B">
        <w:rPr>
          <w:b/>
          <w:sz w:val="22"/>
        </w:rPr>
        <w:t>Apenas vídeos sobre anatomia e anestesia local estavam disponíveis para assinantes entre março de 2012 e setembro de 2013.</w:t>
      </w:r>
    </w:p>
    <w:p w:rsidR="00D6334B" w:rsidRPr="00D6334B" w:rsidRDefault="00D6334B" w:rsidP="00D6334B">
      <w:pPr>
        <w:pStyle w:val="ListParagraph"/>
        <w:numPr>
          <w:ilvl w:val="0"/>
          <w:numId w:val="21"/>
        </w:numPr>
        <w:jc w:val="both"/>
        <w:rPr>
          <w:b/>
          <w:sz w:val="22"/>
        </w:rPr>
      </w:pPr>
      <w:r w:rsidRPr="00D6334B">
        <w:rPr>
          <w:b/>
          <w:sz w:val="22"/>
        </w:rPr>
        <w:t>A maioria dos vídeos foi produzida nos Estados Unidos e na Austrália.</w:t>
      </w:r>
    </w:p>
    <w:p w:rsidR="00D6334B" w:rsidRPr="00D6334B" w:rsidRDefault="00D6334B" w:rsidP="00D6334B">
      <w:pPr>
        <w:pStyle w:val="ListParagraph"/>
        <w:numPr>
          <w:ilvl w:val="0"/>
          <w:numId w:val="21"/>
        </w:numPr>
        <w:jc w:val="both"/>
        <w:rPr>
          <w:b/>
          <w:sz w:val="22"/>
        </w:rPr>
      </w:pPr>
      <w:r w:rsidRPr="00D6334B">
        <w:rPr>
          <w:b/>
          <w:sz w:val="22"/>
        </w:rPr>
        <w:t xml:space="preserve">O </w:t>
      </w:r>
      <w:proofErr w:type="spellStart"/>
      <w:r w:rsidRPr="00D6334B">
        <w:rPr>
          <w:b/>
          <w:sz w:val="22"/>
        </w:rPr>
        <w:t>YouTube</w:t>
      </w:r>
      <w:proofErr w:type="spellEnd"/>
      <w:r w:rsidRPr="00D6334B">
        <w:rPr>
          <w:b/>
          <w:sz w:val="22"/>
        </w:rPr>
        <w:t xml:space="preserve"> pode ser usado como uma ferramenta auxiliar para complementar o ensino de odontologia.</w:t>
      </w:r>
    </w:p>
    <w:p w:rsidR="00D6334B" w:rsidRPr="00D6334B" w:rsidRDefault="00D6334B" w:rsidP="00D6334B">
      <w:pPr>
        <w:pStyle w:val="ListParagraph"/>
        <w:numPr>
          <w:ilvl w:val="0"/>
          <w:numId w:val="21"/>
        </w:numPr>
        <w:jc w:val="both"/>
        <w:rPr>
          <w:b/>
          <w:sz w:val="22"/>
        </w:rPr>
      </w:pPr>
      <w:r w:rsidRPr="00D6334B">
        <w:rPr>
          <w:b/>
          <w:sz w:val="22"/>
        </w:rPr>
        <w:t xml:space="preserve">O </w:t>
      </w:r>
      <w:proofErr w:type="spellStart"/>
      <w:r w:rsidRPr="00D6334B">
        <w:rPr>
          <w:b/>
          <w:sz w:val="22"/>
        </w:rPr>
        <w:t>YouTube</w:t>
      </w:r>
      <w:proofErr w:type="spellEnd"/>
      <w:r w:rsidRPr="00D6334B">
        <w:rPr>
          <w:b/>
          <w:sz w:val="22"/>
        </w:rPr>
        <w:t xml:space="preserve"> deve ser uma ferramenta utilizada apenas nos casos de estudantes e profissionais em áreas geograficamente isoladas.</w:t>
      </w:r>
    </w:p>
    <w:p w:rsidR="00D6334B" w:rsidRPr="00D6334B" w:rsidRDefault="00D6334B" w:rsidP="00D6334B">
      <w:pPr>
        <w:jc w:val="both"/>
        <w:rPr>
          <w:b/>
          <w:sz w:val="22"/>
        </w:rPr>
      </w:pPr>
    </w:p>
    <w:p w:rsidR="00D6334B" w:rsidRPr="00D6334B" w:rsidRDefault="00D6334B" w:rsidP="00D6334B">
      <w:pPr>
        <w:jc w:val="both"/>
        <w:rPr>
          <w:b/>
          <w:sz w:val="22"/>
        </w:rPr>
      </w:pPr>
      <w:r w:rsidRPr="00D6334B">
        <w:rPr>
          <w:b/>
          <w:sz w:val="22"/>
        </w:rPr>
        <w:t>(   ) V,F,F,F,F         (   ) V,F,F,V,F        (   ) V,F,F,V,V         (   ) V,F,V,F,V         (   ) F,F,F,V,F</w:t>
      </w:r>
    </w:p>
    <w:p w:rsidR="00D6334B" w:rsidRPr="00D6334B" w:rsidRDefault="00D6334B" w:rsidP="00D6334B">
      <w:pPr>
        <w:jc w:val="both"/>
        <w:rPr>
          <w:b/>
          <w:sz w:val="22"/>
        </w:rPr>
      </w:pPr>
    </w:p>
    <w:p w:rsidR="00D6334B" w:rsidRPr="00D6334B" w:rsidRDefault="00D6334B" w:rsidP="00D6334B">
      <w:pPr>
        <w:jc w:val="both"/>
        <w:rPr>
          <w:b/>
          <w:sz w:val="22"/>
        </w:rPr>
      </w:pPr>
    </w:p>
    <w:p w:rsidR="00D95706" w:rsidRPr="00D6334B" w:rsidRDefault="00070751" w:rsidP="008D2188">
      <w:pPr>
        <w:pStyle w:val="BodyText"/>
        <w:numPr>
          <w:ilvl w:val="0"/>
          <w:numId w:val="19"/>
        </w:numPr>
        <w:spacing w:line="360" w:lineRule="auto"/>
      </w:pPr>
      <w:r w:rsidRPr="00D6334B">
        <w:t xml:space="preserve">Faça a tradução </w:t>
      </w:r>
      <w:r w:rsidR="00F973DC" w:rsidRPr="00D6334B">
        <w:t xml:space="preserve">para a língua portuguesa </w:t>
      </w:r>
      <w:r w:rsidRPr="00D6334B">
        <w:t>do te</w:t>
      </w:r>
      <w:r w:rsidR="00D95706" w:rsidRPr="00D6334B">
        <w:t xml:space="preserve">xto </w:t>
      </w:r>
      <w:r w:rsidRPr="00D6334B">
        <w:t>a seguir</w:t>
      </w:r>
      <w:r w:rsidR="00D95706" w:rsidRPr="00D6334B">
        <w:t>:</w:t>
      </w:r>
      <w:r w:rsidRPr="00D6334B">
        <w:t xml:space="preserve"> (1,</w:t>
      </w:r>
      <w:r w:rsidR="009A14BA" w:rsidRPr="00D6334B">
        <w:t>5</w:t>
      </w:r>
      <w:r w:rsidRPr="00D6334B">
        <w:t>)</w:t>
      </w:r>
    </w:p>
    <w:p w:rsidR="00F973DC" w:rsidRPr="00D6334B" w:rsidRDefault="00F973DC" w:rsidP="00070751">
      <w:pPr>
        <w:jc w:val="both"/>
        <w:rPr>
          <w:i/>
          <w:sz w:val="22"/>
        </w:rPr>
      </w:pPr>
    </w:p>
    <w:p w:rsidR="005A73EE" w:rsidRPr="00D6334B" w:rsidRDefault="00070751" w:rsidP="00070751">
      <w:pPr>
        <w:jc w:val="both"/>
        <w:rPr>
          <w:i/>
          <w:sz w:val="22"/>
          <w:lang w:val="en-US"/>
        </w:rPr>
      </w:pPr>
      <w:r w:rsidRPr="00D6334B">
        <w:rPr>
          <w:i/>
          <w:sz w:val="22"/>
          <w:lang w:val="en-US"/>
        </w:rPr>
        <w:t>Dental school patients with limited English proficiency: the California experience.</w:t>
      </w:r>
    </w:p>
    <w:p w:rsidR="00F82C8B" w:rsidRPr="00F82C8B" w:rsidRDefault="00F82C8B" w:rsidP="00F82C8B">
      <w:pPr>
        <w:jc w:val="both"/>
        <w:rPr>
          <w:i/>
          <w:sz w:val="14"/>
          <w:lang w:val="en-US"/>
        </w:rPr>
      </w:pPr>
      <w:proofErr w:type="spellStart"/>
      <w:r w:rsidRPr="00D6334B">
        <w:rPr>
          <w:i/>
          <w:sz w:val="14"/>
          <w:lang w:val="en-US"/>
        </w:rPr>
        <w:t>Itaya</w:t>
      </w:r>
      <w:proofErr w:type="spellEnd"/>
      <w:r w:rsidRPr="00D6334B">
        <w:rPr>
          <w:i/>
          <w:sz w:val="14"/>
          <w:lang w:val="en-US"/>
        </w:rPr>
        <w:t xml:space="preserve"> LE, Glassman P, </w:t>
      </w:r>
      <w:proofErr w:type="spellStart"/>
      <w:r w:rsidRPr="00D6334B">
        <w:rPr>
          <w:i/>
          <w:sz w:val="14"/>
          <w:lang w:val="en-US"/>
        </w:rPr>
        <w:t>Gregorczyk</w:t>
      </w:r>
      <w:proofErr w:type="spellEnd"/>
      <w:r w:rsidRPr="00D6334B">
        <w:rPr>
          <w:i/>
          <w:sz w:val="14"/>
          <w:lang w:val="en-US"/>
        </w:rPr>
        <w:t xml:space="preserve"> S, </w:t>
      </w:r>
      <w:proofErr w:type="spellStart"/>
      <w:r w:rsidRPr="00D6334B">
        <w:rPr>
          <w:i/>
          <w:sz w:val="14"/>
          <w:lang w:val="en-US"/>
        </w:rPr>
        <w:t>Bailit</w:t>
      </w:r>
      <w:proofErr w:type="spellEnd"/>
      <w:r w:rsidRPr="00D6334B">
        <w:rPr>
          <w:i/>
          <w:sz w:val="14"/>
          <w:lang w:val="en-US"/>
        </w:rPr>
        <w:t xml:space="preserve"> HL. </w:t>
      </w:r>
      <w:r w:rsidRPr="00F82C8B">
        <w:rPr>
          <w:i/>
          <w:sz w:val="14"/>
          <w:lang w:val="en-US"/>
        </w:rPr>
        <w:t>J Dent Educ. 2009 Sep</w:t>
      </w:r>
      <w:proofErr w:type="gramStart"/>
      <w:r w:rsidRPr="00F82C8B">
        <w:rPr>
          <w:i/>
          <w:sz w:val="14"/>
          <w:lang w:val="en-US"/>
        </w:rPr>
        <w:t>;73</w:t>
      </w:r>
      <w:proofErr w:type="gramEnd"/>
      <w:r w:rsidRPr="00F82C8B">
        <w:rPr>
          <w:i/>
          <w:sz w:val="14"/>
          <w:lang w:val="en-US"/>
        </w:rPr>
        <w:t>(9):1055-64.</w:t>
      </w:r>
    </w:p>
    <w:p w:rsidR="00070751" w:rsidRPr="00D6334B" w:rsidRDefault="00070751" w:rsidP="00070751">
      <w:pPr>
        <w:jc w:val="both"/>
        <w:rPr>
          <w:i/>
          <w:sz w:val="22"/>
          <w:lang w:val="en-US"/>
        </w:rPr>
      </w:pPr>
    </w:p>
    <w:p w:rsidR="00F82C8B" w:rsidRDefault="00070751" w:rsidP="00F82C8B">
      <w:pPr>
        <w:jc w:val="both"/>
        <w:rPr>
          <w:i/>
          <w:sz w:val="22"/>
          <w:lang w:val="en-US"/>
        </w:rPr>
      </w:pPr>
      <w:r w:rsidRPr="00D6334B">
        <w:rPr>
          <w:i/>
          <w:sz w:val="22"/>
          <w:lang w:val="en-US"/>
        </w:rPr>
        <w:t>California is home to one-third of the U.S. population with limited English proficiency (LEP). Studies indicate that treating LEP patients without professional interpreters can result in miscommunication, decreased patient satisfaction, and serious medical errors. To address this problem, federal laws require all health care institutions receiving federal monies to provide interpretation services to their LEP patients at no cost to the patient. In this study we surveyed 122 students and fifty-six faculty members from the five California dental schools with respect to number, communication strategies, impact on education and clinic finances, and student and faculty perceptions regarding serving LEP patients in their clinics. Over 50 percent of students surveyed spoke a foreign language either fluently or moderately fluently. Students reported that about 10 percent of their patients required interpreters</w:t>
      </w:r>
      <w:proofErr w:type="gramStart"/>
      <w:r w:rsidRPr="00D6334B">
        <w:rPr>
          <w:i/>
          <w:sz w:val="22"/>
          <w:lang w:val="en-US"/>
        </w:rPr>
        <w:t>, that untrained interpreters (e.g., family, friends, bilingual students) worked adequately, but that LEP patients were more difficult to treat</w:t>
      </w:r>
      <w:proofErr w:type="gramEnd"/>
      <w:r w:rsidRPr="00D6334B">
        <w:rPr>
          <w:i/>
          <w:sz w:val="22"/>
          <w:lang w:val="en-US"/>
        </w:rPr>
        <w:t>. To comply with federal laws, dental schools are confronted with the challenge of covering the cost of providing language services to LEP patients.</w:t>
      </w:r>
      <w:r w:rsidR="00F82C8B">
        <w:rPr>
          <w:i/>
          <w:sz w:val="22"/>
          <w:lang w:val="en-US"/>
        </w:rPr>
        <w:t xml:space="preserve"> </w:t>
      </w:r>
    </w:p>
    <w:p w:rsidR="003F6D15" w:rsidRPr="00F82C8B" w:rsidRDefault="00F82C8B" w:rsidP="005E2B6E">
      <w:pPr>
        <w:spacing w:line="360" w:lineRule="auto"/>
        <w:jc w:val="both"/>
        <w:rPr>
          <w:sz w:val="22"/>
          <w:lang w:val="en-US"/>
        </w:rPr>
      </w:pPr>
      <w:r>
        <w:rPr>
          <w:sz w:val="22"/>
          <w:lang w:val="en-US"/>
        </w:rPr>
        <w:t>_______________________________________________________________________________</w:t>
      </w:r>
    </w:p>
    <w:p w:rsidR="00070751" w:rsidRPr="00D6334B" w:rsidRDefault="0007075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w:t>
      </w:r>
      <w:r w:rsidR="00D6334B">
        <w:rPr>
          <w:sz w:val="22"/>
        </w:rPr>
        <w:t>_______</w:t>
      </w:r>
      <w:r w:rsidRPr="00D6334B">
        <w:rPr>
          <w:sz w:val="22"/>
        </w:rPr>
        <w:t>______</w:t>
      </w:r>
    </w:p>
    <w:p w:rsidR="002B16A9" w:rsidRPr="00D6334B" w:rsidRDefault="002B16A9"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w:t>
      </w:r>
      <w:r w:rsidR="00D6334B">
        <w:rPr>
          <w:sz w:val="22"/>
        </w:rPr>
        <w:t>_______________</w:t>
      </w:r>
      <w:r w:rsidRPr="00D6334B">
        <w:rPr>
          <w:sz w:val="22"/>
        </w:rPr>
        <w:t>_</w:t>
      </w:r>
    </w:p>
    <w:p w:rsidR="00C67921" w:rsidRPr="00D6334B" w:rsidRDefault="00075FE5" w:rsidP="005E2B6E">
      <w:pPr>
        <w:spacing w:line="360" w:lineRule="auto"/>
        <w:jc w:val="both"/>
        <w:rPr>
          <w:sz w:val="22"/>
        </w:rPr>
      </w:pPr>
      <w:r w:rsidRPr="00D6334B">
        <w:rPr>
          <w:sz w:val="22"/>
        </w:rPr>
        <w:t>_______________________________________________________________________________</w:t>
      </w:r>
      <w:r w:rsidR="00C67921" w:rsidRPr="00D6334B">
        <w:rPr>
          <w:sz w:val="22"/>
        </w:rPr>
        <w:t>_______________________________________________________________________________</w:t>
      </w:r>
      <w:r w:rsidR="00D6334B">
        <w:rPr>
          <w:sz w:val="22"/>
        </w:rPr>
        <w:t>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070751" w:rsidRPr="00D6334B" w:rsidRDefault="00070751" w:rsidP="005E2B6E">
      <w:pPr>
        <w:spacing w:line="360" w:lineRule="auto"/>
        <w:jc w:val="both"/>
        <w:rPr>
          <w:sz w:val="22"/>
        </w:rPr>
      </w:pPr>
      <w:r w:rsidRPr="00D6334B">
        <w:rPr>
          <w:sz w:val="22"/>
        </w:rPr>
        <w:t>_______________________________________________________________________________</w:t>
      </w:r>
    </w:p>
    <w:p w:rsidR="00070751" w:rsidRPr="00D6334B" w:rsidRDefault="0007075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_____________________________________________________________________________________________________________________________________________________________________________________________________________________________________________</w:t>
      </w:r>
      <w:r w:rsidR="00D6334B">
        <w:rPr>
          <w:sz w:val="22"/>
        </w:rPr>
        <w:t>______________</w:t>
      </w:r>
    </w:p>
    <w:p w:rsidR="00070751" w:rsidRPr="00D6334B" w:rsidRDefault="0007075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w:t>
      </w:r>
      <w:r w:rsidR="00D6334B">
        <w:rPr>
          <w:sz w:val="22"/>
        </w:rPr>
        <w:t>_______</w:t>
      </w:r>
    </w:p>
    <w:p w:rsidR="00070751" w:rsidRPr="00D6334B" w:rsidRDefault="00070751" w:rsidP="005E2B6E">
      <w:pPr>
        <w:spacing w:line="360" w:lineRule="auto"/>
        <w:jc w:val="both"/>
        <w:rPr>
          <w:sz w:val="22"/>
        </w:rPr>
      </w:pPr>
      <w:r w:rsidRPr="00D6334B">
        <w:rPr>
          <w:sz w:val="22"/>
        </w:rPr>
        <w:t>_______________________________________________________________________________</w:t>
      </w:r>
    </w:p>
    <w:p w:rsidR="00075FE5" w:rsidRPr="00D6334B" w:rsidRDefault="00075FE5" w:rsidP="005E2B6E">
      <w:pPr>
        <w:spacing w:line="360" w:lineRule="auto"/>
        <w:jc w:val="both"/>
        <w:rPr>
          <w:sz w:val="22"/>
        </w:rPr>
      </w:pPr>
      <w:r w:rsidRPr="00D6334B">
        <w:rPr>
          <w:sz w:val="22"/>
        </w:rPr>
        <w:t>_______________________________________________________________________________</w:t>
      </w:r>
    </w:p>
    <w:p w:rsidR="00075FE5" w:rsidRPr="00D6334B" w:rsidRDefault="00075FE5"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075FE5" w:rsidRPr="00D6334B" w:rsidRDefault="00075FE5" w:rsidP="00075FE5">
      <w:pPr>
        <w:jc w:val="both"/>
        <w:rPr>
          <w:sz w:val="22"/>
        </w:rPr>
      </w:pPr>
    </w:p>
    <w:p w:rsidR="00C67921" w:rsidRPr="00D6334B" w:rsidRDefault="00C67921" w:rsidP="00075FE5">
      <w:pPr>
        <w:jc w:val="both"/>
        <w:rPr>
          <w:sz w:val="22"/>
        </w:rPr>
      </w:pPr>
    </w:p>
    <w:p w:rsidR="00F973DC" w:rsidRPr="00D6334B" w:rsidRDefault="009A14BA" w:rsidP="00F973DC">
      <w:pPr>
        <w:pStyle w:val="BodyText"/>
        <w:numPr>
          <w:ilvl w:val="0"/>
          <w:numId w:val="19"/>
        </w:numPr>
        <w:spacing w:line="360" w:lineRule="auto"/>
      </w:pPr>
      <w:r w:rsidRPr="00D6334B">
        <w:t xml:space="preserve">Escolha um dos </w:t>
      </w:r>
      <w:r w:rsidR="00D6334B">
        <w:t>dois</w:t>
      </w:r>
      <w:r w:rsidRPr="00D6334B">
        <w:t xml:space="preserve"> resumos a seguir e reescreva o texto completo na língua inglesa.</w:t>
      </w:r>
      <w:r w:rsidR="00F973DC" w:rsidRPr="00D6334B">
        <w:t xml:space="preserve"> (1,</w:t>
      </w:r>
      <w:r w:rsidRPr="00D6334B">
        <w:t>5</w:t>
      </w:r>
      <w:r w:rsidR="00F973DC" w:rsidRPr="00D6334B">
        <w:t>)</w:t>
      </w:r>
    </w:p>
    <w:p w:rsidR="009A14BA" w:rsidRPr="00D6334B" w:rsidRDefault="009A14BA" w:rsidP="009A14BA">
      <w:pPr>
        <w:pStyle w:val="BodyText"/>
        <w:spacing w:line="360" w:lineRule="auto"/>
      </w:pPr>
    </w:p>
    <w:p w:rsidR="00F973DC" w:rsidRPr="00D6334B" w:rsidRDefault="009A14BA" w:rsidP="00823CC8">
      <w:pPr>
        <w:pStyle w:val="BodyText"/>
        <w:spacing w:line="360" w:lineRule="auto"/>
        <w:ind w:right="-397" w:hanging="142"/>
        <w:jc w:val="center"/>
        <w:rPr>
          <w:sz w:val="22"/>
        </w:rPr>
      </w:pPr>
      <w:r w:rsidRPr="00D6334B">
        <w:rPr>
          <w:noProof/>
          <w:sz w:val="22"/>
          <w:lang w:val="en-US" w:eastAsia="en-US"/>
        </w:rPr>
        <w:drawing>
          <wp:inline distT="0" distB="0" distL="0" distR="0">
            <wp:extent cx="4313464" cy="3469292"/>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l="40721" t="8390" r="7173" b="17115"/>
                    <a:stretch>
                      <a:fillRect/>
                    </a:stretch>
                  </pic:blipFill>
                  <pic:spPr bwMode="auto">
                    <a:xfrm>
                      <a:off x="0" y="0"/>
                      <a:ext cx="4319489" cy="3474138"/>
                    </a:xfrm>
                    <a:prstGeom prst="rect">
                      <a:avLst/>
                    </a:prstGeom>
                    <a:noFill/>
                    <a:ln w="9525">
                      <a:noFill/>
                      <a:miter lim="800000"/>
                      <a:headEnd/>
                      <a:tailEnd/>
                    </a:ln>
                  </pic:spPr>
                </pic:pic>
              </a:graphicData>
            </a:graphic>
          </wp:inline>
        </w:drawing>
      </w:r>
    </w:p>
    <w:p w:rsidR="00C67921" w:rsidRPr="00D6334B" w:rsidRDefault="009A14BA" w:rsidP="00823CC8">
      <w:pPr>
        <w:pStyle w:val="BodyText"/>
        <w:spacing w:line="360" w:lineRule="auto"/>
        <w:ind w:right="-397" w:hanging="142"/>
        <w:jc w:val="center"/>
        <w:rPr>
          <w:b w:val="0"/>
          <w:sz w:val="22"/>
        </w:rPr>
      </w:pPr>
      <w:r w:rsidRPr="00D6334B">
        <w:rPr>
          <w:b w:val="0"/>
          <w:noProof/>
          <w:sz w:val="22"/>
          <w:lang w:val="en-US" w:eastAsia="en-US"/>
        </w:rPr>
        <w:drawing>
          <wp:inline distT="0" distB="0" distL="0" distR="0">
            <wp:extent cx="4430395" cy="3668793"/>
            <wp:effectExtent l="19050" t="0" r="8255"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l="11340" t="10959" r="36551" b="12329"/>
                    <a:stretch>
                      <a:fillRect/>
                    </a:stretch>
                  </pic:blipFill>
                  <pic:spPr bwMode="auto">
                    <a:xfrm>
                      <a:off x="0" y="0"/>
                      <a:ext cx="4448519" cy="3683801"/>
                    </a:xfrm>
                    <a:prstGeom prst="rect">
                      <a:avLst/>
                    </a:prstGeom>
                    <a:noFill/>
                    <a:ln w="9525">
                      <a:noFill/>
                      <a:miter lim="800000"/>
                      <a:headEnd/>
                      <a:tailEnd/>
                    </a:ln>
                  </pic:spPr>
                </pic:pic>
              </a:graphicData>
            </a:graphic>
          </wp:inline>
        </w:drawing>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w:t>
      </w:r>
      <w:r w:rsidR="00F82C8B">
        <w:rPr>
          <w:sz w:val="22"/>
        </w:rPr>
        <w:t>_______</w:t>
      </w:r>
      <w:r w:rsidRPr="00D6334B">
        <w:rPr>
          <w:sz w:val="22"/>
        </w:rPr>
        <w:t>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_____________________________________________________________________________________________________________________________________________________________________________________________________________________________________________</w:t>
      </w:r>
      <w:r w:rsidR="00F82C8B">
        <w:rPr>
          <w:sz w:val="22"/>
        </w:rPr>
        <w:t>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w:t>
      </w:r>
      <w:r w:rsidR="00F82C8B">
        <w:rPr>
          <w:sz w:val="22"/>
        </w:rPr>
        <w:t>_______</w:t>
      </w:r>
      <w:r w:rsidRPr="00D6334B">
        <w:rPr>
          <w:sz w:val="22"/>
        </w:rPr>
        <w:t>___________</w:t>
      </w:r>
    </w:p>
    <w:p w:rsidR="00C67921" w:rsidRPr="00D6334B" w:rsidRDefault="00C67921" w:rsidP="005E2B6E">
      <w:pPr>
        <w:spacing w:line="360" w:lineRule="auto"/>
        <w:jc w:val="both"/>
        <w:rPr>
          <w:sz w:val="22"/>
        </w:rPr>
      </w:pPr>
      <w:r w:rsidRPr="00D6334B">
        <w:rPr>
          <w:sz w:val="22"/>
        </w:rPr>
        <w:lastRenderedPageBreak/>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_____________________________________________________________________________________________________________________________________________________________________________________________________________________________________________</w:t>
      </w:r>
      <w:r w:rsidR="00F82C8B">
        <w:rPr>
          <w:sz w:val="22"/>
        </w:rPr>
        <w:t>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w:t>
      </w:r>
      <w:r w:rsidR="00F82C8B">
        <w:rPr>
          <w:sz w:val="22"/>
        </w:rPr>
        <w:t>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_____________________________________________________________________________________________________________________________________________________________________________________________________________________________________________</w:t>
      </w:r>
      <w:r w:rsidR="00F82C8B">
        <w:rPr>
          <w:sz w:val="22"/>
        </w:rPr>
        <w:t>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w:t>
      </w:r>
      <w:r w:rsidR="00F82C8B">
        <w:rPr>
          <w:sz w:val="22"/>
        </w:rPr>
        <w:t>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w:t>
      </w:r>
    </w:p>
    <w:p w:rsidR="00C67921" w:rsidRPr="00D6334B" w:rsidRDefault="00C67921" w:rsidP="005E2B6E">
      <w:pPr>
        <w:spacing w:line="360" w:lineRule="auto"/>
        <w:jc w:val="both"/>
        <w:rPr>
          <w:sz w:val="22"/>
        </w:rPr>
      </w:pPr>
      <w:r w:rsidRPr="00D6334B">
        <w:rPr>
          <w:sz w:val="22"/>
        </w:rPr>
        <w:t>_____________________________________________________________________________________________________________________________________________________________________________________________________________________________________________</w:t>
      </w:r>
      <w:r w:rsidR="00F82C8B">
        <w:rPr>
          <w:sz w:val="22"/>
        </w:rPr>
        <w:t>_______________</w:t>
      </w:r>
    </w:p>
    <w:p w:rsidR="00C67921" w:rsidRPr="00D6334B" w:rsidRDefault="00F82C8B" w:rsidP="00075FE5">
      <w:pPr>
        <w:jc w:val="both"/>
        <w:rPr>
          <w:sz w:val="22"/>
        </w:rPr>
      </w:pPr>
      <w:r>
        <w:rPr>
          <w:sz w:val="22"/>
        </w:rPr>
        <w:t>_______________________________________________________________________________</w:t>
      </w:r>
    </w:p>
    <w:p w:rsidR="00F83E23" w:rsidRPr="00D6334B" w:rsidRDefault="00F83E23" w:rsidP="00F83E23">
      <w:pPr>
        <w:pStyle w:val="ListParagraph"/>
        <w:jc w:val="both"/>
        <w:rPr>
          <w:b/>
          <w:sz w:val="22"/>
        </w:rPr>
      </w:pPr>
    </w:p>
    <w:p w:rsidR="003F6D15" w:rsidRPr="00D6334B" w:rsidRDefault="003F6D15" w:rsidP="003F6D15">
      <w:pPr>
        <w:pStyle w:val="ListParagraph"/>
        <w:ind w:left="360"/>
        <w:jc w:val="both"/>
        <w:rPr>
          <w:b/>
          <w:sz w:val="22"/>
        </w:rPr>
      </w:pPr>
    </w:p>
    <w:p w:rsidR="009C5F93" w:rsidRPr="00D6334B" w:rsidRDefault="009C5F93" w:rsidP="008D2188">
      <w:pPr>
        <w:pStyle w:val="ListParagraph"/>
        <w:numPr>
          <w:ilvl w:val="0"/>
          <w:numId w:val="19"/>
        </w:numPr>
        <w:jc w:val="both"/>
        <w:rPr>
          <w:b/>
          <w:sz w:val="22"/>
        </w:rPr>
      </w:pPr>
      <w:r w:rsidRPr="00D6334B">
        <w:rPr>
          <w:b/>
          <w:sz w:val="22"/>
        </w:rPr>
        <w:t>Suponha o seguinte cenário: Você está interessado em realizar parte de sua pós-graduação em uma universidade no exterior e, como primeiro requisito, é solicitado que seja enviado ao possível orientador nesta universidade um resumo de sua proposta de pesquisa, em língua inglesa, contendo as seguintes características e orientações:</w:t>
      </w:r>
      <w:r w:rsidR="008D2188" w:rsidRPr="00D6334B">
        <w:rPr>
          <w:b/>
          <w:sz w:val="22"/>
        </w:rPr>
        <w:t xml:space="preserve"> </w:t>
      </w:r>
    </w:p>
    <w:p w:rsidR="009C5F93" w:rsidRPr="00D6334B" w:rsidRDefault="009C5F93" w:rsidP="009C5F93">
      <w:pPr>
        <w:pStyle w:val="BodyText"/>
        <w:spacing w:line="360" w:lineRule="auto"/>
        <w:ind w:left="360"/>
      </w:pPr>
    </w:p>
    <w:p w:rsidR="00F973DC" w:rsidRPr="00D6334B" w:rsidRDefault="009C5F93" w:rsidP="00D6334B">
      <w:pPr>
        <w:pStyle w:val="BodyText"/>
        <w:rPr>
          <w:b w:val="0"/>
          <w:i/>
          <w:lang w:val="en-US"/>
        </w:rPr>
      </w:pPr>
      <w:r w:rsidRPr="00D6334B">
        <w:rPr>
          <w:b w:val="0"/>
          <w:i/>
          <w:lang w:val="en-US"/>
        </w:rPr>
        <w:t xml:space="preserve">The research proposal should be self contained, concise, readable, and one page or less. It should outline what you intend to do, </w:t>
      </w:r>
      <w:r w:rsidR="005D4ABC" w:rsidRPr="00D6334B">
        <w:rPr>
          <w:b w:val="0"/>
          <w:i/>
          <w:lang w:val="en-US"/>
        </w:rPr>
        <w:t>why you believe it needs to be done, and how you will do it</w:t>
      </w:r>
      <w:r w:rsidRPr="00D6334B">
        <w:rPr>
          <w:b w:val="0"/>
          <w:i/>
          <w:lang w:val="en-US"/>
        </w:rPr>
        <w:t xml:space="preserve">. </w:t>
      </w:r>
      <w:r w:rsidR="00F973DC" w:rsidRPr="00D6334B">
        <w:rPr>
          <w:b w:val="0"/>
          <w:i/>
          <w:lang w:val="en-US"/>
        </w:rPr>
        <w:t xml:space="preserve">The purpose of the proposal is (1) to ensure that the candidates have done sufficient preliminary reading/research in the area of their interest, and (2) that they have thought about the issues involved and are able to provide more than a broad description of the topic which they are planning to research. </w:t>
      </w:r>
      <w:r w:rsidRPr="00D6334B">
        <w:rPr>
          <w:b w:val="0"/>
          <w:i/>
          <w:lang w:val="en-US"/>
        </w:rPr>
        <w:t>The following is a suggested format for a research proposal:</w:t>
      </w:r>
    </w:p>
    <w:p w:rsidR="005D4ABC" w:rsidRPr="00D6334B" w:rsidRDefault="009C5F93" w:rsidP="00D6334B">
      <w:pPr>
        <w:pStyle w:val="BodyText"/>
        <w:numPr>
          <w:ilvl w:val="0"/>
          <w:numId w:val="9"/>
        </w:numPr>
        <w:rPr>
          <w:b w:val="0"/>
          <w:i/>
          <w:lang w:val="en-US"/>
        </w:rPr>
      </w:pPr>
      <w:r w:rsidRPr="00D6334B">
        <w:rPr>
          <w:b w:val="0"/>
          <w:i/>
          <w:lang w:val="en-US"/>
        </w:rPr>
        <w:t xml:space="preserve">Introduction: One or two paragraphs that summarize the background to the study (this section sets the scene for a naive reader who knows nothing about your research), the problem that is being addressed and the importance of the </w:t>
      </w:r>
      <w:r w:rsidR="005D4ABC" w:rsidRPr="00D6334B">
        <w:rPr>
          <w:b w:val="0"/>
          <w:i/>
          <w:lang w:val="en-US"/>
        </w:rPr>
        <w:t>s</w:t>
      </w:r>
      <w:r w:rsidRPr="00D6334B">
        <w:rPr>
          <w:b w:val="0"/>
          <w:i/>
          <w:lang w:val="en-US"/>
        </w:rPr>
        <w:t>tudy</w:t>
      </w:r>
      <w:r w:rsidR="005D4ABC" w:rsidRPr="00D6334B">
        <w:rPr>
          <w:b w:val="0"/>
          <w:i/>
          <w:lang w:val="en-US"/>
        </w:rPr>
        <w:t>.</w:t>
      </w:r>
    </w:p>
    <w:p w:rsidR="009C5F93" w:rsidRPr="00D6334B" w:rsidRDefault="009C5F93" w:rsidP="00D6334B">
      <w:pPr>
        <w:pStyle w:val="BodyText"/>
        <w:numPr>
          <w:ilvl w:val="0"/>
          <w:numId w:val="9"/>
        </w:numPr>
        <w:rPr>
          <w:b w:val="0"/>
          <w:i/>
          <w:lang w:val="en-US"/>
        </w:rPr>
      </w:pPr>
      <w:r w:rsidRPr="00D6334B">
        <w:rPr>
          <w:b w:val="0"/>
          <w:i/>
          <w:lang w:val="en-US"/>
        </w:rPr>
        <w:t xml:space="preserve">Methodology: This section describes how you will answer the research questions. It must be sufficiently detailed so that another researcher would know from the written instructions how to collect the data, instruments or materials </w:t>
      </w:r>
      <w:r w:rsidR="005D4ABC" w:rsidRPr="00D6334B">
        <w:rPr>
          <w:b w:val="0"/>
          <w:i/>
          <w:lang w:val="en-US"/>
        </w:rPr>
        <w:t xml:space="preserve">that will be </w:t>
      </w:r>
      <w:r w:rsidR="00F973DC" w:rsidRPr="00D6334B">
        <w:rPr>
          <w:b w:val="0"/>
          <w:i/>
          <w:lang w:val="en-US"/>
        </w:rPr>
        <w:t>used</w:t>
      </w:r>
      <w:r w:rsidR="005D4ABC" w:rsidRPr="00D6334B">
        <w:rPr>
          <w:b w:val="0"/>
          <w:i/>
          <w:lang w:val="en-US"/>
        </w:rPr>
        <w:t xml:space="preserve"> and other related procedures.</w:t>
      </w:r>
    </w:p>
    <w:p w:rsidR="005D4ABC" w:rsidRPr="00D6334B" w:rsidRDefault="005D4ABC" w:rsidP="00D6334B">
      <w:pPr>
        <w:pStyle w:val="BodyText"/>
        <w:numPr>
          <w:ilvl w:val="0"/>
          <w:numId w:val="9"/>
        </w:numPr>
        <w:rPr>
          <w:b w:val="0"/>
          <w:i/>
          <w:lang w:val="en-US"/>
        </w:rPr>
      </w:pPr>
      <w:r w:rsidRPr="00D6334B">
        <w:rPr>
          <w:b w:val="0"/>
          <w:i/>
          <w:lang w:val="en-US"/>
        </w:rPr>
        <w:t>Your personal skills and competencies that will contribute to a successful research, as well as difficulties that you expect and how to overcome them.</w:t>
      </w:r>
    </w:p>
    <w:p w:rsidR="005D4ABC" w:rsidRPr="00D6334B" w:rsidRDefault="005D4ABC" w:rsidP="005D4ABC">
      <w:pPr>
        <w:pStyle w:val="BodyText"/>
        <w:rPr>
          <w:b w:val="0"/>
          <w:i/>
          <w:lang w:val="en-US"/>
        </w:rPr>
      </w:pPr>
    </w:p>
    <w:p w:rsidR="003F6D15" w:rsidRPr="00D6334B" w:rsidRDefault="003F6D15" w:rsidP="005D4ABC">
      <w:pPr>
        <w:pStyle w:val="BodyText"/>
        <w:rPr>
          <w:sz w:val="22"/>
        </w:rPr>
      </w:pPr>
      <w:r w:rsidRPr="00D6334B">
        <w:rPr>
          <w:sz w:val="22"/>
        </w:rPr>
        <w:t xml:space="preserve">Portanto, escreva em uma folha uma proposta de pesquisa seguindo as orientações acima descritas. </w:t>
      </w:r>
      <w:r w:rsidRPr="00755903">
        <w:rPr>
          <w:sz w:val="22"/>
        </w:rPr>
        <w:t>(</w:t>
      </w:r>
      <w:r w:rsidR="00755903">
        <w:rPr>
          <w:sz w:val="22"/>
        </w:rPr>
        <w:t>2</w:t>
      </w:r>
      <w:r w:rsidR="00755903" w:rsidRPr="00755903">
        <w:rPr>
          <w:sz w:val="22"/>
        </w:rPr>
        <w:t xml:space="preserve">,0-M; </w:t>
      </w:r>
      <w:r w:rsidR="00755903">
        <w:rPr>
          <w:sz w:val="22"/>
        </w:rPr>
        <w:t>4,0</w:t>
      </w:r>
      <w:r w:rsidR="00755903" w:rsidRPr="00755903">
        <w:rPr>
          <w:sz w:val="22"/>
        </w:rPr>
        <w:t>-D</w:t>
      </w:r>
      <w:r w:rsidRPr="00755903">
        <w:rPr>
          <w:sz w:val="22"/>
        </w:rPr>
        <w:t>)</w:t>
      </w:r>
    </w:p>
    <w:p w:rsidR="003F6D15" w:rsidRPr="00D6334B" w:rsidRDefault="003F6D15" w:rsidP="005D4ABC">
      <w:pPr>
        <w:pStyle w:val="BodyText"/>
        <w:rPr>
          <w:b w:val="0"/>
        </w:rPr>
      </w:pPr>
    </w:p>
    <w:p w:rsidR="008906EC" w:rsidRPr="00D6334B" w:rsidRDefault="008D2188" w:rsidP="008C6293">
      <w:pPr>
        <w:jc w:val="both"/>
        <w:rPr>
          <w:sz w:val="18"/>
        </w:rPr>
      </w:pPr>
      <w:r w:rsidRPr="00D6334B">
        <w:rPr>
          <w:sz w:val="18"/>
        </w:rPr>
        <w:t>* OBS – Nesta questão NÃO SERÃO AVALIADOS o mérito, a originalidade e a qualidade técnico-científica, mas apenas a capacidade de elaboração, correção e coerência do texto em língua inglesa.</w:t>
      </w:r>
    </w:p>
    <w:p w:rsidR="008D2188" w:rsidRPr="00D6334B" w:rsidRDefault="008D2188" w:rsidP="008C6293">
      <w:pPr>
        <w:jc w:val="both"/>
        <w:rPr>
          <w:sz w:val="18"/>
        </w:rPr>
      </w:pPr>
    </w:p>
    <w:p w:rsidR="005E2B6E" w:rsidRPr="00D6334B" w:rsidRDefault="005E2B6E" w:rsidP="008C6293">
      <w:pPr>
        <w:jc w:val="both"/>
        <w:rPr>
          <w:b/>
          <w:sz w:val="18"/>
        </w:rPr>
      </w:pPr>
    </w:p>
    <w:p w:rsidR="002B16A9" w:rsidRPr="00D6334B" w:rsidRDefault="003F6D15" w:rsidP="00F82C8B">
      <w:pPr>
        <w:rPr>
          <w:b/>
          <w:sz w:val="18"/>
        </w:rPr>
      </w:pPr>
      <w:r w:rsidRPr="00D6334B">
        <w:rPr>
          <w:b/>
          <w:sz w:val="18"/>
        </w:rPr>
        <w:br w:type="page"/>
      </w:r>
      <w:r w:rsidR="008D2188" w:rsidRPr="00D6334B">
        <w:rPr>
          <w:b/>
          <w:sz w:val="18"/>
        </w:rPr>
        <w:lastRenderedPageBreak/>
        <w:t>RESEARCH PRO</w:t>
      </w:r>
      <w:r w:rsidRPr="00D6334B">
        <w:rPr>
          <w:b/>
          <w:sz w:val="18"/>
        </w:rPr>
        <w:t>POSAL</w:t>
      </w:r>
      <w:r w:rsidR="008D2188" w:rsidRPr="00D6334B">
        <w:rPr>
          <w:b/>
          <w:sz w:val="18"/>
        </w:rPr>
        <w:t>:</w:t>
      </w:r>
    </w:p>
    <w:p w:rsidR="008C6293" w:rsidRPr="00D6334B" w:rsidRDefault="008C6293" w:rsidP="008C6293">
      <w:pPr>
        <w:jc w:val="both"/>
        <w:rPr>
          <w:sz w:val="18"/>
        </w:rPr>
      </w:pPr>
    </w:p>
    <w:sectPr w:rsidR="008C6293" w:rsidRPr="00D6334B" w:rsidSect="00D6334B">
      <w:pgSz w:w="11907" w:h="16840" w:code="9"/>
      <w:pgMar w:top="567" w:right="1134" w:bottom="567" w:left="124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AdvPSSAB-R">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60AF4"/>
    <w:multiLevelType w:val="multilevel"/>
    <w:tmpl w:val="C05A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6029C4"/>
    <w:multiLevelType w:val="multilevel"/>
    <w:tmpl w:val="005879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9D34DF"/>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3">
    <w:nsid w:val="3CD73C48"/>
    <w:multiLevelType w:val="multilevel"/>
    <w:tmpl w:val="C1A2F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C40BE5"/>
    <w:multiLevelType w:val="hybridMultilevel"/>
    <w:tmpl w:val="29D8BA76"/>
    <w:lvl w:ilvl="0" w:tplc="874CDEF2">
      <w:start w:val="1"/>
      <w:numFmt w:val="decimal"/>
      <w:lvlText w:val="%1."/>
      <w:lvlJc w:val="left"/>
      <w:pPr>
        <w:ind w:left="36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43ED0D80"/>
    <w:multiLevelType w:val="singleLevel"/>
    <w:tmpl w:val="0E8C6F42"/>
    <w:lvl w:ilvl="0">
      <w:numFmt w:val="bullet"/>
      <w:lvlText w:val=""/>
      <w:lvlJc w:val="left"/>
      <w:pPr>
        <w:tabs>
          <w:tab w:val="num" w:pos="1140"/>
        </w:tabs>
        <w:ind w:left="1140" w:hanging="360"/>
      </w:pPr>
      <w:rPr>
        <w:rFonts w:ascii="Symbol" w:hAnsi="Symbol" w:hint="default"/>
      </w:rPr>
    </w:lvl>
  </w:abstractNum>
  <w:abstractNum w:abstractNumId="6">
    <w:nsid w:val="45A7548A"/>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7">
    <w:nsid w:val="4D003BA5"/>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8">
    <w:nsid w:val="516D0A32"/>
    <w:multiLevelType w:val="hybridMultilevel"/>
    <w:tmpl w:val="A284536A"/>
    <w:lvl w:ilvl="0" w:tplc="874CDEF2">
      <w:start w:val="1"/>
      <w:numFmt w:val="decimal"/>
      <w:lvlText w:val="%1."/>
      <w:lvlJc w:val="left"/>
      <w:pPr>
        <w:ind w:left="360" w:hanging="360"/>
      </w:pPr>
      <w:rPr>
        <w:rFonts w:hint="default"/>
        <w:u w:val="single"/>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54DB1D4D"/>
    <w:multiLevelType w:val="multilevel"/>
    <w:tmpl w:val="8146E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4C68A2"/>
    <w:multiLevelType w:val="singleLevel"/>
    <w:tmpl w:val="04160001"/>
    <w:lvl w:ilvl="0">
      <w:start w:val="1"/>
      <w:numFmt w:val="bullet"/>
      <w:lvlText w:val=""/>
      <w:lvlJc w:val="left"/>
      <w:pPr>
        <w:ind w:left="360" w:hanging="360"/>
      </w:pPr>
      <w:rPr>
        <w:rFonts w:ascii="Symbol" w:hAnsi="Symbol" w:hint="default"/>
        <w:lang w:val="en-US"/>
      </w:rPr>
    </w:lvl>
  </w:abstractNum>
  <w:abstractNum w:abstractNumId="11">
    <w:nsid w:val="5D7A4ED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2">
    <w:nsid w:val="639638DA"/>
    <w:multiLevelType w:val="hybridMultilevel"/>
    <w:tmpl w:val="97E81C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67E74A39"/>
    <w:multiLevelType w:val="hybridMultilevel"/>
    <w:tmpl w:val="F2320932"/>
    <w:lvl w:ilvl="0" w:tplc="874CDEF2">
      <w:start w:val="1"/>
      <w:numFmt w:val="decimal"/>
      <w:lvlText w:val="%1."/>
      <w:lvlJc w:val="left"/>
      <w:pPr>
        <w:ind w:left="360" w:hanging="360"/>
      </w:pPr>
      <w:rPr>
        <w:rFonts w:hint="default"/>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ADE09FC"/>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5">
    <w:nsid w:val="6C275475"/>
    <w:multiLevelType w:val="singleLevel"/>
    <w:tmpl w:val="0416000F"/>
    <w:lvl w:ilvl="0">
      <w:start w:val="1"/>
      <w:numFmt w:val="decimal"/>
      <w:lvlText w:val="%1."/>
      <w:lvlJc w:val="left"/>
      <w:pPr>
        <w:tabs>
          <w:tab w:val="num" w:pos="360"/>
        </w:tabs>
        <w:ind w:left="360" w:hanging="360"/>
      </w:pPr>
      <w:rPr>
        <w:rFonts w:hint="default"/>
      </w:rPr>
    </w:lvl>
  </w:abstractNum>
  <w:abstractNum w:abstractNumId="16">
    <w:nsid w:val="727C4E01"/>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7">
    <w:nsid w:val="72951AFC"/>
    <w:multiLevelType w:val="hybridMultilevel"/>
    <w:tmpl w:val="DD3E17DE"/>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8">
    <w:nsid w:val="72F323ED"/>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9">
    <w:nsid w:val="7C05309B"/>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20">
    <w:nsid w:val="7C910967"/>
    <w:multiLevelType w:val="singleLevel"/>
    <w:tmpl w:val="04160001"/>
    <w:lvl w:ilvl="0">
      <w:start w:val="1"/>
      <w:numFmt w:val="bullet"/>
      <w:lvlText w:val=""/>
      <w:lvlJc w:val="left"/>
      <w:pPr>
        <w:tabs>
          <w:tab w:val="num" w:pos="360"/>
        </w:tabs>
        <w:ind w:left="360" w:hanging="360"/>
      </w:pPr>
      <w:rPr>
        <w:rFonts w:ascii="Symbol" w:hAnsi="Symbol" w:hint="default"/>
      </w:rPr>
    </w:lvl>
  </w:abstractNum>
  <w:num w:numId="1">
    <w:abstractNumId w:val="5"/>
  </w:num>
  <w:num w:numId="2">
    <w:abstractNumId w:val="2"/>
  </w:num>
  <w:num w:numId="3">
    <w:abstractNumId w:val="20"/>
  </w:num>
  <w:num w:numId="4">
    <w:abstractNumId w:val="16"/>
  </w:num>
  <w:num w:numId="5">
    <w:abstractNumId w:val="6"/>
  </w:num>
  <w:num w:numId="6">
    <w:abstractNumId w:val="18"/>
  </w:num>
  <w:num w:numId="7">
    <w:abstractNumId w:val="15"/>
  </w:num>
  <w:num w:numId="8">
    <w:abstractNumId w:val="11"/>
  </w:num>
  <w:num w:numId="9">
    <w:abstractNumId w:val="10"/>
  </w:num>
  <w:num w:numId="10">
    <w:abstractNumId w:val="7"/>
  </w:num>
  <w:num w:numId="11">
    <w:abstractNumId w:val="14"/>
  </w:num>
  <w:num w:numId="12">
    <w:abstractNumId w:val="19"/>
  </w:num>
  <w:num w:numId="13">
    <w:abstractNumId w:val="0"/>
  </w:num>
  <w:num w:numId="14">
    <w:abstractNumId w:val="3"/>
  </w:num>
  <w:num w:numId="15">
    <w:abstractNumId w:val="9"/>
  </w:num>
  <w:num w:numId="16">
    <w:abstractNumId w:val="12"/>
  </w:num>
  <w:num w:numId="17">
    <w:abstractNumId w:val="8"/>
  </w:num>
  <w:num w:numId="18">
    <w:abstractNumId w:val="4"/>
  </w:num>
  <w:num w:numId="19">
    <w:abstractNumId w:val="13"/>
  </w:num>
  <w:num w:numId="20">
    <w:abstractNumId w:val="1"/>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A9"/>
    <w:rsid w:val="00011849"/>
    <w:rsid w:val="00070751"/>
    <w:rsid w:val="00075FE5"/>
    <w:rsid w:val="000D235A"/>
    <w:rsid w:val="000D305C"/>
    <w:rsid w:val="001006A4"/>
    <w:rsid w:val="00121B1E"/>
    <w:rsid w:val="00144A99"/>
    <w:rsid w:val="001516B5"/>
    <w:rsid w:val="00174105"/>
    <w:rsid w:val="001C154C"/>
    <w:rsid w:val="00275AE8"/>
    <w:rsid w:val="002B16A9"/>
    <w:rsid w:val="003370BD"/>
    <w:rsid w:val="00355248"/>
    <w:rsid w:val="00382FDD"/>
    <w:rsid w:val="003950E0"/>
    <w:rsid w:val="003D5155"/>
    <w:rsid w:val="003F6D15"/>
    <w:rsid w:val="005A73EE"/>
    <w:rsid w:val="005D4ABC"/>
    <w:rsid w:val="005E2B6E"/>
    <w:rsid w:val="00652621"/>
    <w:rsid w:val="00654CA2"/>
    <w:rsid w:val="0068245A"/>
    <w:rsid w:val="00685B48"/>
    <w:rsid w:val="006B557F"/>
    <w:rsid w:val="006E16BE"/>
    <w:rsid w:val="00710228"/>
    <w:rsid w:val="00755903"/>
    <w:rsid w:val="00782F27"/>
    <w:rsid w:val="007D0398"/>
    <w:rsid w:val="00823CC8"/>
    <w:rsid w:val="008906EC"/>
    <w:rsid w:val="008A51CC"/>
    <w:rsid w:val="008C6293"/>
    <w:rsid w:val="008D2188"/>
    <w:rsid w:val="00995AE2"/>
    <w:rsid w:val="009A14BA"/>
    <w:rsid w:val="009A52E7"/>
    <w:rsid w:val="009C567F"/>
    <w:rsid w:val="009C5F93"/>
    <w:rsid w:val="00AC2623"/>
    <w:rsid w:val="00B17972"/>
    <w:rsid w:val="00BE11A7"/>
    <w:rsid w:val="00C343F5"/>
    <w:rsid w:val="00C67921"/>
    <w:rsid w:val="00C74AD2"/>
    <w:rsid w:val="00CA4187"/>
    <w:rsid w:val="00CD2C17"/>
    <w:rsid w:val="00D1434E"/>
    <w:rsid w:val="00D26EBB"/>
    <w:rsid w:val="00D57987"/>
    <w:rsid w:val="00D6334B"/>
    <w:rsid w:val="00D85E4F"/>
    <w:rsid w:val="00D95706"/>
    <w:rsid w:val="00ED1BFB"/>
    <w:rsid w:val="00F427A8"/>
    <w:rsid w:val="00F82C8B"/>
    <w:rsid w:val="00F83E23"/>
    <w:rsid w:val="00F973D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99"/>
  </w:style>
  <w:style w:type="paragraph" w:styleId="Heading1">
    <w:name w:val="heading 1"/>
    <w:basedOn w:val="Normal"/>
    <w:next w:val="Normal"/>
    <w:qFormat/>
    <w:rsid w:val="00144A99"/>
    <w:pPr>
      <w:keepNext/>
      <w:ind w:right="-7"/>
      <w:jc w:val="both"/>
      <w:outlineLvl w:val="0"/>
    </w:pPr>
    <w:rPr>
      <w:sz w:val="24"/>
    </w:rPr>
  </w:style>
  <w:style w:type="paragraph" w:styleId="Heading2">
    <w:name w:val="heading 2"/>
    <w:basedOn w:val="Normal"/>
    <w:next w:val="Normal"/>
    <w:qFormat/>
    <w:rsid w:val="00144A99"/>
    <w:pPr>
      <w:keepNext/>
      <w:ind w:right="-7"/>
      <w:jc w:val="center"/>
      <w:outlineLvl w:val="1"/>
    </w:pPr>
    <w:rPr>
      <w:b/>
      <w:sz w:val="24"/>
    </w:rPr>
  </w:style>
  <w:style w:type="paragraph" w:styleId="Heading3">
    <w:name w:val="heading 3"/>
    <w:basedOn w:val="Normal"/>
    <w:next w:val="Normal"/>
    <w:qFormat/>
    <w:rsid w:val="00144A99"/>
    <w:pPr>
      <w:keepNext/>
      <w:ind w:right="-7"/>
      <w:jc w:val="both"/>
      <w:outlineLvl w:val="2"/>
    </w:pPr>
    <w:rPr>
      <w:b/>
      <w:sz w:val="28"/>
      <w:u w:val="single"/>
    </w:rPr>
  </w:style>
  <w:style w:type="paragraph" w:styleId="Heading4">
    <w:name w:val="heading 4"/>
    <w:basedOn w:val="Normal"/>
    <w:next w:val="Normal"/>
    <w:qFormat/>
    <w:rsid w:val="00144A99"/>
    <w:pPr>
      <w:keepNext/>
      <w:ind w:right="-7"/>
      <w:outlineLvl w:val="3"/>
    </w:pPr>
    <w:rPr>
      <w:b/>
      <w:sz w:val="24"/>
      <w:u w:val="single"/>
    </w:rPr>
  </w:style>
  <w:style w:type="paragraph" w:styleId="Heading5">
    <w:name w:val="heading 5"/>
    <w:basedOn w:val="Normal"/>
    <w:next w:val="Normal"/>
    <w:qFormat/>
    <w:rsid w:val="00144A99"/>
    <w:pPr>
      <w:keepNext/>
      <w:jc w:val="center"/>
      <w:outlineLvl w:val="4"/>
    </w:pPr>
    <w:rPr>
      <w:b/>
      <w:sz w:val="24"/>
    </w:rPr>
  </w:style>
  <w:style w:type="paragraph" w:styleId="Heading6">
    <w:name w:val="heading 6"/>
    <w:basedOn w:val="Normal"/>
    <w:next w:val="Normal"/>
    <w:qFormat/>
    <w:rsid w:val="00144A99"/>
    <w:pPr>
      <w:keepNext/>
      <w:ind w:right="-7"/>
      <w:jc w:val="center"/>
      <w:outlineLvl w:val="5"/>
    </w:pPr>
    <w:rPr>
      <w:b/>
      <w:color w:val="0000FF"/>
      <w:sz w:val="24"/>
    </w:rPr>
  </w:style>
  <w:style w:type="paragraph" w:styleId="Heading7">
    <w:name w:val="heading 7"/>
    <w:basedOn w:val="Normal"/>
    <w:next w:val="Normal"/>
    <w:qFormat/>
    <w:rsid w:val="00144A99"/>
    <w:pPr>
      <w:keepNext/>
      <w:ind w:right="-7"/>
      <w:jc w:val="center"/>
      <w:outlineLvl w:val="6"/>
    </w:pPr>
    <w:rPr>
      <w:b/>
      <w:color w:val="FF0000"/>
      <w:sz w:val="24"/>
    </w:rPr>
  </w:style>
  <w:style w:type="paragraph" w:styleId="Heading8">
    <w:name w:val="heading 8"/>
    <w:basedOn w:val="Normal"/>
    <w:next w:val="Normal"/>
    <w:qFormat/>
    <w:rsid w:val="00144A99"/>
    <w:pPr>
      <w:keepNext/>
      <w:ind w:right="-7"/>
      <w:outlineLvl w:val="7"/>
    </w:pPr>
    <w:rPr>
      <w:sz w:val="24"/>
    </w:rPr>
  </w:style>
  <w:style w:type="paragraph" w:styleId="Heading9">
    <w:name w:val="heading 9"/>
    <w:basedOn w:val="Normal"/>
    <w:next w:val="Normal"/>
    <w:qFormat/>
    <w:rsid w:val="00144A99"/>
    <w:pPr>
      <w:keepNext/>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4A99"/>
    <w:pPr>
      <w:ind w:right="-7"/>
      <w:jc w:val="right"/>
    </w:pPr>
    <w:rPr>
      <w:b/>
      <w:color w:val="0000FF"/>
    </w:rPr>
  </w:style>
  <w:style w:type="paragraph" w:styleId="BodyText">
    <w:name w:val="Body Text"/>
    <w:basedOn w:val="Normal"/>
    <w:rsid w:val="00144A99"/>
    <w:pPr>
      <w:jc w:val="both"/>
    </w:pPr>
    <w:rPr>
      <w:b/>
      <w:sz w:val="24"/>
    </w:rPr>
  </w:style>
  <w:style w:type="paragraph" w:styleId="BlockText">
    <w:name w:val="Block Text"/>
    <w:basedOn w:val="Normal"/>
    <w:rsid w:val="00144A99"/>
    <w:pPr>
      <w:ind w:left="993" w:right="1021"/>
      <w:jc w:val="both"/>
    </w:pPr>
    <w:rPr>
      <w:i/>
      <w:sz w:val="24"/>
    </w:rPr>
  </w:style>
  <w:style w:type="character" w:styleId="Hyperlink">
    <w:name w:val="Hyperlink"/>
    <w:basedOn w:val="DefaultParagraphFont"/>
    <w:rsid w:val="008C6293"/>
    <w:rPr>
      <w:color w:val="0033CC"/>
      <w:u w:val="single"/>
    </w:rPr>
  </w:style>
  <w:style w:type="character" w:customStyle="1" w:styleId="ti2">
    <w:name w:val="ti2"/>
    <w:basedOn w:val="DefaultParagraphFont"/>
    <w:rsid w:val="008C6293"/>
    <w:rPr>
      <w:sz w:val="22"/>
      <w:szCs w:val="22"/>
    </w:rPr>
  </w:style>
  <w:style w:type="character" w:customStyle="1" w:styleId="linkbar">
    <w:name w:val="linkbar"/>
    <w:basedOn w:val="DefaultParagraphFont"/>
    <w:rsid w:val="008C6293"/>
  </w:style>
  <w:style w:type="paragraph" w:customStyle="1" w:styleId="affiliation2">
    <w:name w:val="affiliation2"/>
    <w:basedOn w:val="Normal"/>
    <w:rsid w:val="008C6293"/>
    <w:pPr>
      <w:spacing w:before="240" w:after="120" w:line="288" w:lineRule="atLeast"/>
      <w:ind w:left="120"/>
    </w:pPr>
    <w:rPr>
      <w:color w:val="000000"/>
      <w:sz w:val="19"/>
      <w:szCs w:val="19"/>
    </w:rPr>
  </w:style>
  <w:style w:type="character" w:customStyle="1" w:styleId="featuredlinkouts">
    <w:name w:val="featured_linkouts"/>
    <w:basedOn w:val="DefaultParagraphFont"/>
    <w:rsid w:val="008906EC"/>
  </w:style>
  <w:style w:type="paragraph" w:styleId="BalloonText">
    <w:name w:val="Balloon Text"/>
    <w:basedOn w:val="Normal"/>
    <w:link w:val="BalloonTextChar"/>
    <w:rsid w:val="003370BD"/>
    <w:rPr>
      <w:rFonts w:ascii="Tahoma" w:hAnsi="Tahoma" w:cs="Tahoma"/>
      <w:sz w:val="16"/>
      <w:szCs w:val="16"/>
    </w:rPr>
  </w:style>
  <w:style w:type="character" w:customStyle="1" w:styleId="BalloonTextChar">
    <w:name w:val="Balloon Text Char"/>
    <w:basedOn w:val="DefaultParagraphFont"/>
    <w:link w:val="BalloonText"/>
    <w:rsid w:val="003370BD"/>
    <w:rPr>
      <w:rFonts w:ascii="Tahoma" w:hAnsi="Tahoma" w:cs="Tahoma"/>
      <w:sz w:val="16"/>
      <w:szCs w:val="16"/>
    </w:rPr>
  </w:style>
  <w:style w:type="paragraph" w:styleId="NormalWeb">
    <w:name w:val="Normal (Web)"/>
    <w:basedOn w:val="Normal"/>
    <w:uiPriority w:val="99"/>
    <w:unhideWhenUsed/>
    <w:rsid w:val="00070751"/>
    <w:pPr>
      <w:spacing w:before="100" w:beforeAutospacing="1" w:after="100" w:afterAutospacing="1"/>
    </w:pPr>
    <w:rPr>
      <w:sz w:val="24"/>
      <w:szCs w:val="24"/>
    </w:rPr>
  </w:style>
  <w:style w:type="character" w:customStyle="1" w:styleId="apple-converted-space">
    <w:name w:val="apple-converted-space"/>
    <w:basedOn w:val="DefaultParagraphFont"/>
    <w:rsid w:val="00070751"/>
  </w:style>
  <w:style w:type="character" w:customStyle="1" w:styleId="highlight">
    <w:name w:val="highlight"/>
    <w:basedOn w:val="DefaultParagraphFont"/>
    <w:rsid w:val="00070751"/>
  </w:style>
  <w:style w:type="paragraph" w:styleId="ListParagraph">
    <w:name w:val="List Paragraph"/>
    <w:basedOn w:val="Normal"/>
    <w:uiPriority w:val="34"/>
    <w:qFormat/>
    <w:rsid w:val="008D2188"/>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4A99"/>
  </w:style>
  <w:style w:type="paragraph" w:styleId="Heading1">
    <w:name w:val="heading 1"/>
    <w:basedOn w:val="Normal"/>
    <w:next w:val="Normal"/>
    <w:qFormat/>
    <w:rsid w:val="00144A99"/>
    <w:pPr>
      <w:keepNext/>
      <w:ind w:right="-7"/>
      <w:jc w:val="both"/>
      <w:outlineLvl w:val="0"/>
    </w:pPr>
    <w:rPr>
      <w:sz w:val="24"/>
    </w:rPr>
  </w:style>
  <w:style w:type="paragraph" w:styleId="Heading2">
    <w:name w:val="heading 2"/>
    <w:basedOn w:val="Normal"/>
    <w:next w:val="Normal"/>
    <w:qFormat/>
    <w:rsid w:val="00144A99"/>
    <w:pPr>
      <w:keepNext/>
      <w:ind w:right="-7"/>
      <w:jc w:val="center"/>
      <w:outlineLvl w:val="1"/>
    </w:pPr>
    <w:rPr>
      <w:b/>
      <w:sz w:val="24"/>
    </w:rPr>
  </w:style>
  <w:style w:type="paragraph" w:styleId="Heading3">
    <w:name w:val="heading 3"/>
    <w:basedOn w:val="Normal"/>
    <w:next w:val="Normal"/>
    <w:qFormat/>
    <w:rsid w:val="00144A99"/>
    <w:pPr>
      <w:keepNext/>
      <w:ind w:right="-7"/>
      <w:jc w:val="both"/>
      <w:outlineLvl w:val="2"/>
    </w:pPr>
    <w:rPr>
      <w:b/>
      <w:sz w:val="28"/>
      <w:u w:val="single"/>
    </w:rPr>
  </w:style>
  <w:style w:type="paragraph" w:styleId="Heading4">
    <w:name w:val="heading 4"/>
    <w:basedOn w:val="Normal"/>
    <w:next w:val="Normal"/>
    <w:qFormat/>
    <w:rsid w:val="00144A99"/>
    <w:pPr>
      <w:keepNext/>
      <w:ind w:right="-7"/>
      <w:outlineLvl w:val="3"/>
    </w:pPr>
    <w:rPr>
      <w:b/>
      <w:sz w:val="24"/>
      <w:u w:val="single"/>
    </w:rPr>
  </w:style>
  <w:style w:type="paragraph" w:styleId="Heading5">
    <w:name w:val="heading 5"/>
    <w:basedOn w:val="Normal"/>
    <w:next w:val="Normal"/>
    <w:qFormat/>
    <w:rsid w:val="00144A99"/>
    <w:pPr>
      <w:keepNext/>
      <w:jc w:val="center"/>
      <w:outlineLvl w:val="4"/>
    </w:pPr>
    <w:rPr>
      <w:b/>
      <w:sz w:val="24"/>
    </w:rPr>
  </w:style>
  <w:style w:type="paragraph" w:styleId="Heading6">
    <w:name w:val="heading 6"/>
    <w:basedOn w:val="Normal"/>
    <w:next w:val="Normal"/>
    <w:qFormat/>
    <w:rsid w:val="00144A99"/>
    <w:pPr>
      <w:keepNext/>
      <w:ind w:right="-7"/>
      <w:jc w:val="center"/>
      <w:outlineLvl w:val="5"/>
    </w:pPr>
    <w:rPr>
      <w:b/>
      <w:color w:val="0000FF"/>
      <w:sz w:val="24"/>
    </w:rPr>
  </w:style>
  <w:style w:type="paragraph" w:styleId="Heading7">
    <w:name w:val="heading 7"/>
    <w:basedOn w:val="Normal"/>
    <w:next w:val="Normal"/>
    <w:qFormat/>
    <w:rsid w:val="00144A99"/>
    <w:pPr>
      <w:keepNext/>
      <w:ind w:right="-7"/>
      <w:jc w:val="center"/>
      <w:outlineLvl w:val="6"/>
    </w:pPr>
    <w:rPr>
      <w:b/>
      <w:color w:val="FF0000"/>
      <w:sz w:val="24"/>
    </w:rPr>
  </w:style>
  <w:style w:type="paragraph" w:styleId="Heading8">
    <w:name w:val="heading 8"/>
    <w:basedOn w:val="Normal"/>
    <w:next w:val="Normal"/>
    <w:qFormat/>
    <w:rsid w:val="00144A99"/>
    <w:pPr>
      <w:keepNext/>
      <w:ind w:right="-7"/>
      <w:outlineLvl w:val="7"/>
    </w:pPr>
    <w:rPr>
      <w:sz w:val="24"/>
    </w:rPr>
  </w:style>
  <w:style w:type="paragraph" w:styleId="Heading9">
    <w:name w:val="heading 9"/>
    <w:basedOn w:val="Normal"/>
    <w:next w:val="Normal"/>
    <w:qFormat/>
    <w:rsid w:val="00144A99"/>
    <w:pPr>
      <w:keepNext/>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144A99"/>
    <w:pPr>
      <w:ind w:right="-7"/>
      <w:jc w:val="right"/>
    </w:pPr>
    <w:rPr>
      <w:b/>
      <w:color w:val="0000FF"/>
    </w:rPr>
  </w:style>
  <w:style w:type="paragraph" w:styleId="BodyText">
    <w:name w:val="Body Text"/>
    <w:basedOn w:val="Normal"/>
    <w:rsid w:val="00144A99"/>
    <w:pPr>
      <w:jc w:val="both"/>
    </w:pPr>
    <w:rPr>
      <w:b/>
      <w:sz w:val="24"/>
    </w:rPr>
  </w:style>
  <w:style w:type="paragraph" w:styleId="BlockText">
    <w:name w:val="Block Text"/>
    <w:basedOn w:val="Normal"/>
    <w:rsid w:val="00144A99"/>
    <w:pPr>
      <w:ind w:left="993" w:right="1021"/>
      <w:jc w:val="both"/>
    </w:pPr>
    <w:rPr>
      <w:i/>
      <w:sz w:val="24"/>
    </w:rPr>
  </w:style>
  <w:style w:type="character" w:styleId="Hyperlink">
    <w:name w:val="Hyperlink"/>
    <w:basedOn w:val="DefaultParagraphFont"/>
    <w:rsid w:val="008C6293"/>
    <w:rPr>
      <w:color w:val="0033CC"/>
      <w:u w:val="single"/>
    </w:rPr>
  </w:style>
  <w:style w:type="character" w:customStyle="1" w:styleId="ti2">
    <w:name w:val="ti2"/>
    <w:basedOn w:val="DefaultParagraphFont"/>
    <w:rsid w:val="008C6293"/>
    <w:rPr>
      <w:sz w:val="22"/>
      <w:szCs w:val="22"/>
    </w:rPr>
  </w:style>
  <w:style w:type="character" w:customStyle="1" w:styleId="linkbar">
    <w:name w:val="linkbar"/>
    <w:basedOn w:val="DefaultParagraphFont"/>
    <w:rsid w:val="008C6293"/>
  </w:style>
  <w:style w:type="paragraph" w:customStyle="1" w:styleId="affiliation2">
    <w:name w:val="affiliation2"/>
    <w:basedOn w:val="Normal"/>
    <w:rsid w:val="008C6293"/>
    <w:pPr>
      <w:spacing w:before="240" w:after="120" w:line="288" w:lineRule="atLeast"/>
      <w:ind w:left="120"/>
    </w:pPr>
    <w:rPr>
      <w:color w:val="000000"/>
      <w:sz w:val="19"/>
      <w:szCs w:val="19"/>
    </w:rPr>
  </w:style>
  <w:style w:type="character" w:customStyle="1" w:styleId="featuredlinkouts">
    <w:name w:val="featured_linkouts"/>
    <w:basedOn w:val="DefaultParagraphFont"/>
    <w:rsid w:val="008906EC"/>
  </w:style>
  <w:style w:type="paragraph" w:styleId="BalloonText">
    <w:name w:val="Balloon Text"/>
    <w:basedOn w:val="Normal"/>
    <w:link w:val="BalloonTextChar"/>
    <w:rsid w:val="003370BD"/>
    <w:rPr>
      <w:rFonts w:ascii="Tahoma" w:hAnsi="Tahoma" w:cs="Tahoma"/>
      <w:sz w:val="16"/>
      <w:szCs w:val="16"/>
    </w:rPr>
  </w:style>
  <w:style w:type="character" w:customStyle="1" w:styleId="BalloonTextChar">
    <w:name w:val="Balloon Text Char"/>
    <w:basedOn w:val="DefaultParagraphFont"/>
    <w:link w:val="BalloonText"/>
    <w:rsid w:val="003370BD"/>
    <w:rPr>
      <w:rFonts w:ascii="Tahoma" w:hAnsi="Tahoma" w:cs="Tahoma"/>
      <w:sz w:val="16"/>
      <w:szCs w:val="16"/>
    </w:rPr>
  </w:style>
  <w:style w:type="paragraph" w:styleId="NormalWeb">
    <w:name w:val="Normal (Web)"/>
    <w:basedOn w:val="Normal"/>
    <w:uiPriority w:val="99"/>
    <w:unhideWhenUsed/>
    <w:rsid w:val="00070751"/>
    <w:pPr>
      <w:spacing w:before="100" w:beforeAutospacing="1" w:after="100" w:afterAutospacing="1"/>
    </w:pPr>
    <w:rPr>
      <w:sz w:val="24"/>
      <w:szCs w:val="24"/>
    </w:rPr>
  </w:style>
  <w:style w:type="character" w:customStyle="1" w:styleId="apple-converted-space">
    <w:name w:val="apple-converted-space"/>
    <w:basedOn w:val="DefaultParagraphFont"/>
    <w:rsid w:val="00070751"/>
  </w:style>
  <w:style w:type="character" w:customStyle="1" w:styleId="highlight">
    <w:name w:val="highlight"/>
    <w:basedOn w:val="DefaultParagraphFont"/>
    <w:rsid w:val="00070751"/>
  </w:style>
  <w:style w:type="paragraph" w:styleId="ListParagraph">
    <w:name w:val="List Paragraph"/>
    <w:basedOn w:val="Normal"/>
    <w:uiPriority w:val="34"/>
    <w:qFormat/>
    <w:rsid w:val="008D21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723296">
      <w:bodyDiv w:val="1"/>
      <w:marLeft w:val="0"/>
      <w:marRight w:val="0"/>
      <w:marTop w:val="0"/>
      <w:marBottom w:val="0"/>
      <w:divBdr>
        <w:top w:val="none" w:sz="0" w:space="0" w:color="auto"/>
        <w:left w:val="none" w:sz="0" w:space="0" w:color="auto"/>
        <w:bottom w:val="none" w:sz="0" w:space="0" w:color="auto"/>
        <w:right w:val="none" w:sz="0" w:space="0" w:color="auto"/>
      </w:divBdr>
    </w:div>
    <w:div w:id="455949592">
      <w:bodyDiv w:val="1"/>
      <w:marLeft w:val="0"/>
      <w:marRight w:val="0"/>
      <w:marTop w:val="0"/>
      <w:marBottom w:val="0"/>
      <w:divBdr>
        <w:top w:val="none" w:sz="0" w:space="0" w:color="auto"/>
        <w:left w:val="none" w:sz="0" w:space="0" w:color="auto"/>
        <w:bottom w:val="none" w:sz="0" w:space="0" w:color="auto"/>
        <w:right w:val="none" w:sz="0" w:space="0" w:color="auto"/>
      </w:divBdr>
      <w:divsChild>
        <w:div w:id="1571580666">
          <w:marLeft w:val="0"/>
          <w:marRight w:val="0"/>
          <w:marTop w:val="240"/>
          <w:marBottom w:val="0"/>
          <w:divBdr>
            <w:top w:val="none" w:sz="0" w:space="0" w:color="auto"/>
            <w:left w:val="none" w:sz="0" w:space="0" w:color="auto"/>
            <w:bottom w:val="none" w:sz="0" w:space="0" w:color="auto"/>
            <w:right w:val="none" w:sz="0" w:space="0" w:color="auto"/>
          </w:divBdr>
          <w:divsChild>
            <w:div w:id="1026784948">
              <w:marLeft w:val="0"/>
              <w:marRight w:val="0"/>
              <w:marTop w:val="0"/>
              <w:marBottom w:val="0"/>
              <w:divBdr>
                <w:top w:val="none" w:sz="0" w:space="0" w:color="auto"/>
                <w:left w:val="none" w:sz="0" w:space="0" w:color="auto"/>
                <w:bottom w:val="none" w:sz="0" w:space="0" w:color="auto"/>
                <w:right w:val="none" w:sz="0" w:space="0" w:color="auto"/>
              </w:divBdr>
              <w:divsChild>
                <w:div w:id="68205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153813">
      <w:bodyDiv w:val="1"/>
      <w:marLeft w:val="0"/>
      <w:marRight w:val="0"/>
      <w:marTop w:val="0"/>
      <w:marBottom w:val="0"/>
      <w:divBdr>
        <w:top w:val="none" w:sz="0" w:space="0" w:color="auto"/>
        <w:left w:val="none" w:sz="0" w:space="0" w:color="auto"/>
        <w:bottom w:val="none" w:sz="0" w:space="0" w:color="auto"/>
        <w:right w:val="none" w:sz="0" w:space="0" w:color="auto"/>
      </w:divBdr>
    </w:div>
    <w:div w:id="1069309848">
      <w:bodyDiv w:val="1"/>
      <w:marLeft w:val="0"/>
      <w:marRight w:val="0"/>
      <w:marTop w:val="0"/>
      <w:marBottom w:val="0"/>
      <w:divBdr>
        <w:top w:val="none" w:sz="0" w:space="0" w:color="auto"/>
        <w:left w:val="none" w:sz="0" w:space="0" w:color="auto"/>
        <w:bottom w:val="none" w:sz="0" w:space="0" w:color="auto"/>
        <w:right w:val="none" w:sz="0" w:space="0" w:color="auto"/>
      </w:divBdr>
      <w:divsChild>
        <w:div w:id="1430661615">
          <w:marLeft w:val="0"/>
          <w:marRight w:val="0"/>
          <w:marTop w:val="240"/>
          <w:marBottom w:val="0"/>
          <w:divBdr>
            <w:top w:val="none" w:sz="0" w:space="0" w:color="auto"/>
            <w:left w:val="none" w:sz="0" w:space="0" w:color="auto"/>
            <w:bottom w:val="none" w:sz="0" w:space="0" w:color="auto"/>
            <w:right w:val="none" w:sz="0" w:space="0" w:color="auto"/>
          </w:divBdr>
          <w:divsChild>
            <w:div w:id="436869514">
              <w:marLeft w:val="0"/>
              <w:marRight w:val="0"/>
              <w:marTop w:val="0"/>
              <w:marBottom w:val="0"/>
              <w:divBdr>
                <w:top w:val="none" w:sz="0" w:space="0" w:color="auto"/>
                <w:left w:val="none" w:sz="0" w:space="0" w:color="auto"/>
                <w:bottom w:val="none" w:sz="0" w:space="0" w:color="auto"/>
                <w:right w:val="none" w:sz="0" w:space="0" w:color="auto"/>
              </w:divBdr>
              <w:divsChild>
                <w:div w:id="158298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528655">
      <w:bodyDiv w:val="1"/>
      <w:marLeft w:val="0"/>
      <w:marRight w:val="0"/>
      <w:marTop w:val="0"/>
      <w:marBottom w:val="0"/>
      <w:divBdr>
        <w:top w:val="none" w:sz="0" w:space="0" w:color="auto"/>
        <w:left w:val="none" w:sz="0" w:space="0" w:color="auto"/>
        <w:bottom w:val="none" w:sz="0" w:space="0" w:color="auto"/>
        <w:right w:val="none" w:sz="0" w:space="0" w:color="auto"/>
      </w:divBdr>
    </w:div>
    <w:div w:id="1265914944">
      <w:bodyDiv w:val="1"/>
      <w:marLeft w:val="0"/>
      <w:marRight w:val="0"/>
      <w:marTop w:val="0"/>
      <w:marBottom w:val="0"/>
      <w:divBdr>
        <w:top w:val="none" w:sz="0" w:space="0" w:color="auto"/>
        <w:left w:val="none" w:sz="0" w:space="0" w:color="auto"/>
        <w:bottom w:val="none" w:sz="0" w:space="0" w:color="auto"/>
        <w:right w:val="none" w:sz="0" w:space="0" w:color="auto"/>
      </w:divBdr>
      <w:divsChild>
        <w:div w:id="348991443">
          <w:marLeft w:val="0"/>
          <w:marRight w:val="0"/>
          <w:marTop w:val="0"/>
          <w:marBottom w:val="0"/>
          <w:divBdr>
            <w:top w:val="none" w:sz="0" w:space="0" w:color="auto"/>
            <w:left w:val="none" w:sz="0" w:space="0" w:color="auto"/>
            <w:bottom w:val="none" w:sz="0" w:space="0" w:color="auto"/>
            <w:right w:val="none" w:sz="0" w:space="0" w:color="auto"/>
          </w:divBdr>
        </w:div>
      </w:divsChild>
    </w:div>
    <w:div w:id="1503163225">
      <w:bodyDiv w:val="1"/>
      <w:marLeft w:val="0"/>
      <w:marRight w:val="0"/>
      <w:marTop w:val="0"/>
      <w:marBottom w:val="0"/>
      <w:divBdr>
        <w:top w:val="none" w:sz="0" w:space="0" w:color="auto"/>
        <w:left w:val="none" w:sz="0" w:space="0" w:color="auto"/>
        <w:bottom w:val="none" w:sz="0" w:space="0" w:color="auto"/>
        <w:right w:val="none" w:sz="0" w:space="0" w:color="auto"/>
      </w:divBdr>
    </w:div>
    <w:div w:id="1714573096">
      <w:bodyDiv w:val="1"/>
      <w:marLeft w:val="0"/>
      <w:marRight w:val="0"/>
      <w:marTop w:val="0"/>
      <w:marBottom w:val="0"/>
      <w:divBdr>
        <w:top w:val="none" w:sz="0" w:space="0" w:color="auto"/>
        <w:left w:val="none" w:sz="0" w:space="0" w:color="auto"/>
        <w:bottom w:val="none" w:sz="0" w:space="0" w:color="auto"/>
        <w:right w:val="none" w:sz="0" w:space="0" w:color="auto"/>
      </w:divBdr>
      <w:divsChild>
        <w:div w:id="1236822970">
          <w:marLeft w:val="0"/>
          <w:marRight w:val="0"/>
          <w:marTop w:val="240"/>
          <w:marBottom w:val="0"/>
          <w:divBdr>
            <w:top w:val="none" w:sz="0" w:space="0" w:color="auto"/>
            <w:left w:val="none" w:sz="0" w:space="0" w:color="auto"/>
            <w:bottom w:val="none" w:sz="0" w:space="0" w:color="auto"/>
            <w:right w:val="none" w:sz="0" w:space="0" w:color="auto"/>
          </w:divBdr>
          <w:divsChild>
            <w:div w:id="1511334162">
              <w:marLeft w:val="0"/>
              <w:marRight w:val="0"/>
              <w:marTop w:val="0"/>
              <w:marBottom w:val="0"/>
              <w:divBdr>
                <w:top w:val="none" w:sz="0" w:space="0" w:color="auto"/>
                <w:left w:val="none" w:sz="0" w:space="0" w:color="auto"/>
                <w:bottom w:val="none" w:sz="0" w:space="0" w:color="auto"/>
                <w:right w:val="none" w:sz="0" w:space="0" w:color="auto"/>
              </w:divBdr>
              <w:divsChild>
                <w:div w:id="911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A:\NPR&#211;T.PARC.FIXA.2000.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\NPRÓT.PARC.FIXA.2000.dot</Template>
  <TotalTime>1</TotalTime>
  <Pages>6</Pages>
  <Words>2056</Words>
  <Characters>11720</Characters>
  <Application>Microsoft Macintosh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UNIVERSIDADE FEDERAL DE GOIÁS</vt:lpstr>
    </vt:vector>
  </TitlesOfParts>
  <Company/>
  <LinksUpToDate>false</LinksUpToDate>
  <CharactersWithSpaces>13749</CharactersWithSpaces>
  <SharedDoc>false</SharedDoc>
  <HLinks>
    <vt:vector size="42" baseType="variant">
      <vt:variant>
        <vt:i4>5177401</vt:i4>
      </vt:variant>
      <vt:variant>
        <vt:i4>18</vt:i4>
      </vt:variant>
      <vt:variant>
        <vt:i4>0</vt:i4>
      </vt:variant>
      <vt:variant>
        <vt:i4>5</vt:i4>
      </vt:variant>
      <vt:variant>
        <vt:lpwstr>javascript:AL_get(this, 'jour', 'Ann Acad Med Singapore.');</vt:lpwstr>
      </vt:variant>
      <vt:variant>
        <vt:lpwstr/>
      </vt:variant>
      <vt:variant>
        <vt:i4>4456484</vt:i4>
      </vt:variant>
      <vt:variant>
        <vt:i4>15</vt:i4>
      </vt:variant>
      <vt:variant>
        <vt:i4>0</vt:i4>
      </vt:variant>
      <vt:variant>
        <vt:i4>5</vt:i4>
      </vt:variant>
      <vt:variant>
        <vt:lpwstr>http://www.ncbi.nlm.nih.gov/entrez/query.fcgi?db=pubmed&amp;cmd=Search&amp;itool=pubmed_AbstractPlus&amp;term=%22Ong+GH%22%5BAuthor%5D</vt:lpwstr>
      </vt:variant>
      <vt:variant>
        <vt:lpwstr/>
      </vt:variant>
      <vt:variant>
        <vt:i4>4522034</vt:i4>
      </vt:variant>
      <vt:variant>
        <vt:i4>12</vt:i4>
      </vt:variant>
      <vt:variant>
        <vt:i4>0</vt:i4>
      </vt:variant>
      <vt:variant>
        <vt:i4>5</vt:i4>
      </vt:variant>
      <vt:variant>
        <vt:lpwstr>http://www.ncbi.nlm.nih.gov/entrez/query.fcgi?db=pubmed&amp;cmd=Search&amp;itool=pubmed_AbstractPlus&amp;term=%22Hsu+SC%22%5BAuthor%5D</vt:lpwstr>
      </vt:variant>
      <vt:variant>
        <vt:lpwstr/>
      </vt:variant>
      <vt:variant>
        <vt:i4>7667726</vt:i4>
      </vt:variant>
      <vt:variant>
        <vt:i4>9</vt:i4>
      </vt:variant>
      <vt:variant>
        <vt:i4>0</vt:i4>
      </vt:variant>
      <vt:variant>
        <vt:i4>5</vt:i4>
      </vt:variant>
      <vt:variant>
        <vt:lpwstr>javascript:AL_get(this, 'jour', 'J Dent Educ.');</vt:lpwstr>
      </vt:variant>
      <vt:variant>
        <vt:lpwstr/>
      </vt:variant>
      <vt:variant>
        <vt:i4>3342414</vt:i4>
      </vt:variant>
      <vt:variant>
        <vt:i4>6</vt:i4>
      </vt:variant>
      <vt:variant>
        <vt:i4>0</vt:i4>
      </vt:variant>
      <vt:variant>
        <vt:i4>5</vt:i4>
      </vt:variant>
      <vt:variant>
        <vt:lpwstr>http://www.ncbi.nlm.nih.gov/entrez/query.fcgi?db=pubmed&amp;cmd=Search&amp;itool=pubmed_AbstractPlus&amp;term=%22Shuler+CF%22%5BAuthor%5D</vt:lpwstr>
      </vt:variant>
      <vt:variant>
        <vt:lpwstr/>
      </vt:variant>
      <vt:variant>
        <vt:i4>4653102</vt:i4>
      </vt:variant>
      <vt:variant>
        <vt:i4>3</vt:i4>
      </vt:variant>
      <vt:variant>
        <vt:i4>0</vt:i4>
      </vt:variant>
      <vt:variant>
        <vt:i4>5</vt:i4>
      </vt:variant>
      <vt:variant>
        <vt:lpwstr>http://www.ncbi.nlm.nih.gov/entrez/query.fcgi?db=pubmed&amp;cmd=Search&amp;itool=pubmed_AbstractPlus&amp;term=%22Fincham+AG%22%5BAuthor%5D</vt:lpwstr>
      </vt:variant>
      <vt:variant>
        <vt:lpwstr/>
      </vt:variant>
      <vt:variant>
        <vt:i4>7667726</vt:i4>
      </vt:variant>
      <vt:variant>
        <vt:i4>0</vt:i4>
      </vt:variant>
      <vt:variant>
        <vt:i4>0</vt:i4>
      </vt:variant>
      <vt:variant>
        <vt:i4>5</vt:i4>
      </vt:variant>
      <vt:variant>
        <vt:lpwstr>javascript:AL_get(this, 'jour', 'J Dent Educ.');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GOIÁS</dc:title>
  <dc:creator>FACULDADE DE ODONTOLOGIA</dc:creator>
  <cp:lastModifiedBy>Luciane R R S Costa</cp:lastModifiedBy>
  <cp:revision>2</cp:revision>
  <cp:lastPrinted>2014-11-15T16:23:00Z</cp:lastPrinted>
  <dcterms:created xsi:type="dcterms:W3CDTF">2015-10-05T22:17:00Z</dcterms:created>
  <dcterms:modified xsi:type="dcterms:W3CDTF">2015-10-05T22:17:00Z</dcterms:modified>
</cp:coreProperties>
</file>