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F0A57" w14:textId="77777777" w:rsidR="001F43B8" w:rsidRPr="001F43B8" w:rsidRDefault="001F43B8" w:rsidP="001F43B8">
      <w:pPr>
        <w:jc w:val="center"/>
        <w:rPr>
          <w:rStyle w:val="BookTitle"/>
        </w:rPr>
      </w:pPr>
    </w:p>
    <w:p w14:paraId="37CF04AC" w14:textId="77777777" w:rsidR="0038652D" w:rsidRDefault="0038652D" w:rsidP="001F43B8">
      <w:pPr>
        <w:jc w:val="center"/>
        <w:rPr>
          <w:rStyle w:val="BookTitle"/>
        </w:rPr>
      </w:pPr>
    </w:p>
    <w:p w14:paraId="4FAE613D" w14:textId="10F4D7CD" w:rsidR="00CE64D9" w:rsidRDefault="00CE64D9" w:rsidP="001F43B8">
      <w:pPr>
        <w:jc w:val="center"/>
        <w:rPr>
          <w:rStyle w:val="BookTitle"/>
        </w:rPr>
      </w:pPr>
      <w:r>
        <w:rPr>
          <w:rStyle w:val="BookTitle"/>
        </w:rPr>
        <w:t>INSTRUÇÃO NORMATIVA PPGO no. 01/2015</w:t>
      </w:r>
    </w:p>
    <w:p w14:paraId="195C787C" w14:textId="77777777" w:rsidR="001F43B8" w:rsidRDefault="001F43B8" w:rsidP="001F43B8">
      <w:pPr>
        <w:jc w:val="center"/>
        <w:rPr>
          <w:rStyle w:val="BookTitle"/>
        </w:rPr>
      </w:pPr>
      <w:r w:rsidRPr="001F43B8">
        <w:rPr>
          <w:rStyle w:val="BookTitle"/>
        </w:rPr>
        <w:t>NORMAS COMPLEMENTARES PARA EXAME DE QUALIFICAÇÃO</w:t>
      </w:r>
    </w:p>
    <w:p w14:paraId="0B86EE76" w14:textId="77777777" w:rsidR="001F43B8" w:rsidRDefault="001F43B8" w:rsidP="00CC51C6">
      <w:pPr>
        <w:rPr>
          <w:rStyle w:val="BookTitle"/>
        </w:rPr>
      </w:pPr>
    </w:p>
    <w:p w14:paraId="4014C7ED" w14:textId="77777777" w:rsidR="00F25539" w:rsidRDefault="00F25539" w:rsidP="001F43B8">
      <w:pPr>
        <w:jc w:val="center"/>
        <w:rPr>
          <w:b/>
          <w:bCs/>
          <w:i/>
          <w:iCs/>
          <w:color w:val="17365D"/>
          <w:sz w:val="28"/>
        </w:rPr>
      </w:pPr>
    </w:p>
    <w:p w14:paraId="5276EE4C" w14:textId="77777777" w:rsidR="001F43B8" w:rsidRDefault="001F43B8" w:rsidP="001F43B8">
      <w:pPr>
        <w:jc w:val="center"/>
        <w:rPr>
          <w:b/>
          <w:bCs/>
          <w:i/>
          <w:iCs/>
          <w:color w:val="17365D"/>
          <w:sz w:val="28"/>
        </w:rPr>
      </w:pPr>
      <w:r>
        <w:rPr>
          <w:b/>
          <w:bCs/>
          <w:i/>
          <w:iCs/>
          <w:color w:val="17365D"/>
          <w:sz w:val="28"/>
        </w:rPr>
        <w:t>Preâmbulo</w:t>
      </w:r>
    </w:p>
    <w:p w14:paraId="1592B24E" w14:textId="77777777" w:rsidR="0038652D" w:rsidRDefault="0038652D" w:rsidP="001F43B8">
      <w:pPr>
        <w:jc w:val="center"/>
        <w:rPr>
          <w:b/>
          <w:bCs/>
          <w:i/>
          <w:iCs/>
          <w:color w:val="17365D"/>
          <w:sz w:val="28"/>
        </w:rPr>
      </w:pPr>
    </w:p>
    <w:p w14:paraId="37A0B3C0" w14:textId="77777777" w:rsidR="001F43B8" w:rsidRPr="008C5B25" w:rsidRDefault="001F43B8" w:rsidP="000D2D44">
      <w:pPr>
        <w:ind w:firstLine="425"/>
        <w:jc w:val="both"/>
        <w:rPr>
          <w:bCs/>
          <w:i/>
          <w:iCs/>
          <w:color w:val="17365D"/>
        </w:rPr>
      </w:pPr>
      <w:r w:rsidRPr="008C5B25">
        <w:rPr>
          <w:bCs/>
          <w:i/>
          <w:iCs/>
          <w:color w:val="17365D"/>
        </w:rPr>
        <w:t>Segundo o Art. 48 da resolução CEPEC 1136 de 2013 (regulamento do PPGO/UFG), “O aluno deverá ser submetido a um Exame de Qualificação por uma Comissão Examinadora constituída para tal fim, cujos nomes deverão ser homologados pela Coordenadoria do Programa.</w:t>
      </w:r>
    </w:p>
    <w:p w14:paraId="2B1C93EF" w14:textId="77777777" w:rsidR="001F43B8" w:rsidRPr="008C5B25" w:rsidRDefault="001F43B8" w:rsidP="000D2D44">
      <w:pPr>
        <w:ind w:firstLine="425"/>
        <w:jc w:val="both"/>
        <w:rPr>
          <w:bCs/>
          <w:i/>
          <w:iCs/>
          <w:color w:val="17365D"/>
        </w:rPr>
      </w:pPr>
      <w:r w:rsidRPr="008C5B25">
        <w:rPr>
          <w:bCs/>
          <w:i/>
          <w:iCs/>
          <w:color w:val="17365D"/>
        </w:rPr>
        <w:t>§ 1º Para submeter-se ao exame de qualificação, o aluno deverá ter cumprido no mínimo setenta por cento (70%) dos créditos exigidos em disciplina.</w:t>
      </w:r>
    </w:p>
    <w:p w14:paraId="026400BC" w14:textId="77777777" w:rsidR="001F43B8" w:rsidRPr="008C5B25" w:rsidRDefault="001F43B8" w:rsidP="000D2D44">
      <w:pPr>
        <w:ind w:firstLine="425"/>
        <w:jc w:val="both"/>
        <w:rPr>
          <w:bCs/>
          <w:i/>
          <w:iCs/>
          <w:color w:val="17365D"/>
        </w:rPr>
      </w:pPr>
      <w:r w:rsidRPr="008C5B25">
        <w:rPr>
          <w:bCs/>
          <w:i/>
          <w:iCs/>
          <w:color w:val="17365D"/>
        </w:rPr>
        <w:t>§ 2º O Exame de Qualificação constará da apresentação oral do trabalho de pesquisa com resultados parciais ou finais, em prazo máximo de vinte (20) meses contados a partir da primeira matrícula no Curso de Mestrado ou trinta (30) meses contados a partir da primeira matrícula no Curso de Doutorado.</w:t>
      </w:r>
    </w:p>
    <w:p w14:paraId="3D1D7210" w14:textId="49FF1670" w:rsidR="001F43B8" w:rsidRPr="0038652D" w:rsidRDefault="001F43B8" w:rsidP="0038652D">
      <w:pPr>
        <w:ind w:firstLine="425"/>
        <w:jc w:val="both"/>
        <w:rPr>
          <w:rStyle w:val="BookTitle"/>
          <w:b w:val="0"/>
          <w:i/>
          <w:iCs/>
          <w:smallCaps w:val="0"/>
          <w:color w:val="17365D"/>
          <w:spacing w:val="0"/>
        </w:rPr>
      </w:pPr>
      <w:r w:rsidRPr="008C5B25">
        <w:rPr>
          <w:bCs/>
          <w:i/>
          <w:iCs/>
          <w:color w:val="17365D"/>
        </w:rPr>
        <w:t>§ 3º O Exame de Qualificação será seguido de arguição, conforme normas complementares estabelecidas pela CPG.”</w:t>
      </w:r>
    </w:p>
    <w:p w14:paraId="7846A27D" w14:textId="77777777" w:rsidR="00F25539" w:rsidRDefault="00F25539" w:rsidP="001F43B8">
      <w:pPr>
        <w:spacing w:before="240" w:after="240"/>
        <w:jc w:val="center"/>
        <w:rPr>
          <w:b/>
          <w:bCs/>
          <w:i/>
          <w:iCs/>
          <w:color w:val="17365D"/>
          <w:sz w:val="28"/>
        </w:rPr>
      </w:pPr>
    </w:p>
    <w:p w14:paraId="2DADAD1A" w14:textId="77777777" w:rsidR="001F43B8" w:rsidRDefault="001F43B8" w:rsidP="001F43B8">
      <w:pPr>
        <w:spacing w:before="240" w:after="240"/>
        <w:jc w:val="center"/>
        <w:rPr>
          <w:b/>
          <w:bCs/>
          <w:i/>
          <w:iCs/>
          <w:color w:val="17365D"/>
          <w:sz w:val="28"/>
        </w:rPr>
      </w:pPr>
      <w:r>
        <w:rPr>
          <w:b/>
          <w:bCs/>
          <w:i/>
          <w:iCs/>
          <w:color w:val="17365D"/>
          <w:sz w:val="28"/>
        </w:rPr>
        <w:t>Orientações adicionais:</w:t>
      </w:r>
    </w:p>
    <w:p w14:paraId="1C6B13C8" w14:textId="77777777" w:rsidR="00672A49" w:rsidRPr="008C5B25" w:rsidRDefault="00672A49" w:rsidP="001F43B8">
      <w:pPr>
        <w:spacing w:before="240" w:after="240"/>
        <w:jc w:val="center"/>
        <w:rPr>
          <w:b/>
          <w:bCs/>
          <w:i/>
          <w:iCs/>
          <w:color w:val="17365D"/>
          <w:sz w:val="28"/>
        </w:rPr>
      </w:pPr>
    </w:p>
    <w:p w14:paraId="0F59B8D9" w14:textId="4E96BCE5" w:rsidR="009B7E38" w:rsidRPr="00CE64D9" w:rsidRDefault="00CE64D9" w:rsidP="00CE64D9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 xml:space="preserve">O objetivo do exame de qualificação é </w:t>
      </w:r>
      <w:r w:rsidR="009B7E38" w:rsidRPr="00CE64D9">
        <w:rPr>
          <w:rFonts w:ascii="Times" w:hAnsi="Times"/>
          <w:b w:val="0"/>
          <w:sz w:val="24"/>
          <w:szCs w:val="24"/>
        </w:rPr>
        <w:t>fortalecer o produto final (dissertação ou tese) do pós-graduando.</w:t>
      </w:r>
    </w:p>
    <w:p w14:paraId="2971846E" w14:textId="77777777" w:rsidR="009B7E38" w:rsidRPr="009B7E38" w:rsidRDefault="009B7E38" w:rsidP="009B7E38"/>
    <w:p w14:paraId="5ACBCEC9" w14:textId="008228FD" w:rsidR="00F25539" w:rsidRDefault="00F25539" w:rsidP="00CE64D9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A solicitação</w:t>
      </w:r>
      <w:r w:rsidR="00672A49">
        <w:rPr>
          <w:rFonts w:ascii="Times" w:hAnsi="Times"/>
          <w:b w:val="0"/>
          <w:sz w:val="24"/>
          <w:szCs w:val="24"/>
        </w:rPr>
        <w:t xml:space="preserve"> do exame de q</w:t>
      </w:r>
      <w:r>
        <w:rPr>
          <w:rFonts w:ascii="Times" w:hAnsi="Times"/>
          <w:b w:val="0"/>
          <w:sz w:val="24"/>
          <w:szCs w:val="24"/>
        </w:rPr>
        <w:t>ualificação é de responsabilidade do(a) pós-graduando(a), com anuência do(a) professor(a) orientador(a), obedecendo aos procedimentos indicados no Apêndice A desta Instrução Normativa.</w:t>
      </w:r>
    </w:p>
    <w:p w14:paraId="51BB4CD7" w14:textId="77777777" w:rsidR="00F25539" w:rsidRPr="00F25539" w:rsidRDefault="00F25539" w:rsidP="00F25539"/>
    <w:p w14:paraId="16B1D87F" w14:textId="22E6B1FF" w:rsidR="008D35DF" w:rsidRPr="00CE64D9" w:rsidRDefault="00CE64D9" w:rsidP="00CE64D9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 xml:space="preserve">O(a) pós-graduando(a) e a Comissão Examinadora são participantes </w:t>
      </w:r>
      <w:r w:rsidRPr="00CE64D9">
        <w:rPr>
          <w:rFonts w:ascii="Times" w:hAnsi="Times"/>
          <w:b w:val="0"/>
          <w:sz w:val="24"/>
          <w:szCs w:val="24"/>
          <w:u w:val="single"/>
        </w:rPr>
        <w:t>obrigatórios</w:t>
      </w:r>
      <w:r>
        <w:rPr>
          <w:rFonts w:ascii="Times" w:hAnsi="Times"/>
          <w:b w:val="0"/>
          <w:sz w:val="24"/>
          <w:szCs w:val="24"/>
        </w:rPr>
        <w:t xml:space="preserve"> da</w:t>
      </w:r>
      <w:r w:rsidR="001F43B8">
        <w:rPr>
          <w:rFonts w:ascii="Times" w:hAnsi="Times"/>
          <w:b w:val="0"/>
          <w:sz w:val="24"/>
          <w:szCs w:val="24"/>
        </w:rPr>
        <w:t xml:space="preserve"> sessão de exame de qualificação</w:t>
      </w:r>
      <w:r w:rsidR="008D35DF" w:rsidRPr="00CE64D9">
        <w:rPr>
          <w:rFonts w:ascii="Times" w:hAnsi="Times"/>
          <w:b w:val="0"/>
          <w:sz w:val="24"/>
          <w:szCs w:val="24"/>
        </w:rPr>
        <w:t>.</w:t>
      </w:r>
      <w:r>
        <w:rPr>
          <w:rFonts w:ascii="Times" w:hAnsi="Times"/>
          <w:b w:val="0"/>
          <w:sz w:val="24"/>
          <w:szCs w:val="24"/>
        </w:rPr>
        <w:t xml:space="preserve"> </w:t>
      </w:r>
      <w:r w:rsidRPr="00CE64D9">
        <w:rPr>
          <w:rFonts w:ascii="Times" w:hAnsi="Times"/>
          <w:b w:val="0"/>
          <w:sz w:val="24"/>
          <w:szCs w:val="24"/>
          <w:u w:val="single"/>
        </w:rPr>
        <w:t>Poderão</w:t>
      </w:r>
      <w:r>
        <w:rPr>
          <w:rFonts w:ascii="Times" w:hAnsi="Times"/>
          <w:b w:val="0"/>
          <w:sz w:val="24"/>
          <w:szCs w:val="24"/>
        </w:rPr>
        <w:t xml:space="preserve"> participar também</w:t>
      </w:r>
      <w:r w:rsidRPr="00CE64D9">
        <w:rPr>
          <w:rFonts w:ascii="Times" w:hAnsi="Times"/>
          <w:b w:val="0"/>
          <w:sz w:val="24"/>
          <w:szCs w:val="24"/>
        </w:rPr>
        <w:t>:</w:t>
      </w:r>
    </w:p>
    <w:p w14:paraId="6F4D81C8" w14:textId="6D65C142" w:rsidR="00CE64D9" w:rsidRDefault="001F43B8" w:rsidP="00191D94">
      <w:pPr>
        <w:pStyle w:val="Heading2"/>
        <w:spacing w:before="0"/>
        <w:ind w:left="850" w:hanging="357"/>
        <w:rPr>
          <w:rFonts w:ascii="Times" w:hAnsi="Times"/>
          <w:b w:val="0"/>
          <w:i w:val="0"/>
          <w:sz w:val="24"/>
          <w:szCs w:val="24"/>
        </w:rPr>
      </w:pPr>
      <w:r w:rsidRPr="008D35DF">
        <w:rPr>
          <w:rFonts w:ascii="Times" w:hAnsi="Times"/>
          <w:b w:val="0"/>
          <w:i w:val="0"/>
          <w:sz w:val="24"/>
          <w:szCs w:val="24"/>
        </w:rPr>
        <w:t>orientador(a)</w:t>
      </w:r>
      <w:r w:rsidR="00FD6A45" w:rsidRPr="008D35DF">
        <w:rPr>
          <w:rFonts w:ascii="Times" w:hAnsi="Times"/>
          <w:b w:val="0"/>
          <w:i w:val="0"/>
          <w:sz w:val="24"/>
          <w:szCs w:val="24"/>
        </w:rPr>
        <w:t xml:space="preserve"> e </w:t>
      </w:r>
      <w:proofErr w:type="spellStart"/>
      <w:r w:rsidR="00FD6A45" w:rsidRPr="008D35DF">
        <w:rPr>
          <w:rFonts w:ascii="Times" w:hAnsi="Times"/>
          <w:b w:val="0"/>
          <w:i w:val="0"/>
          <w:sz w:val="24"/>
          <w:szCs w:val="24"/>
        </w:rPr>
        <w:t>co</w:t>
      </w:r>
      <w:proofErr w:type="spellEnd"/>
      <w:r w:rsidR="00FD6A45" w:rsidRPr="008D35DF">
        <w:rPr>
          <w:rFonts w:ascii="Times" w:hAnsi="Times"/>
          <w:b w:val="0"/>
          <w:i w:val="0"/>
          <w:sz w:val="24"/>
          <w:szCs w:val="24"/>
        </w:rPr>
        <w:t>-orientador(a)</w:t>
      </w:r>
      <w:r w:rsidR="008D35DF">
        <w:rPr>
          <w:rFonts w:ascii="Times" w:hAnsi="Times"/>
          <w:b w:val="0"/>
          <w:i w:val="0"/>
          <w:sz w:val="24"/>
          <w:szCs w:val="24"/>
        </w:rPr>
        <w:t xml:space="preserve">, </w:t>
      </w:r>
      <w:r w:rsidR="00E4628F">
        <w:rPr>
          <w:rFonts w:ascii="Times" w:hAnsi="Times"/>
          <w:b w:val="0"/>
          <w:i w:val="0"/>
          <w:sz w:val="24"/>
          <w:szCs w:val="24"/>
        </w:rPr>
        <w:t>com</w:t>
      </w:r>
      <w:r w:rsidR="008D35DF">
        <w:rPr>
          <w:rFonts w:ascii="Times" w:hAnsi="Times"/>
          <w:b w:val="0"/>
          <w:i w:val="0"/>
          <w:sz w:val="24"/>
          <w:szCs w:val="24"/>
        </w:rPr>
        <w:t xml:space="preserve"> direito a voz</w:t>
      </w:r>
      <w:r w:rsidR="00E4628F">
        <w:rPr>
          <w:rFonts w:ascii="Times" w:hAnsi="Times"/>
          <w:b w:val="0"/>
          <w:i w:val="0"/>
          <w:sz w:val="24"/>
          <w:szCs w:val="24"/>
        </w:rPr>
        <w:t xml:space="preserve"> ao final </w:t>
      </w:r>
      <w:r w:rsidR="00CE64D9">
        <w:rPr>
          <w:rFonts w:ascii="Times" w:hAnsi="Times"/>
          <w:b w:val="0"/>
          <w:i w:val="0"/>
          <w:sz w:val="24"/>
          <w:szCs w:val="24"/>
        </w:rPr>
        <w:t>da sessão</w:t>
      </w:r>
      <w:r w:rsidR="008A0166">
        <w:rPr>
          <w:rFonts w:ascii="Times" w:hAnsi="Times"/>
          <w:b w:val="0"/>
          <w:i w:val="0"/>
          <w:sz w:val="24"/>
          <w:szCs w:val="24"/>
        </w:rPr>
        <w:t>,</w:t>
      </w:r>
      <w:r w:rsidR="00CE64D9">
        <w:rPr>
          <w:rFonts w:ascii="Times" w:hAnsi="Times"/>
          <w:b w:val="0"/>
          <w:i w:val="0"/>
          <w:sz w:val="24"/>
          <w:szCs w:val="24"/>
        </w:rPr>
        <w:t xml:space="preserve"> desde que facultado pela Comissão Examinadora</w:t>
      </w:r>
      <w:r w:rsidR="008D35DF" w:rsidRPr="00CE64D9">
        <w:rPr>
          <w:rFonts w:ascii="Times" w:hAnsi="Times"/>
          <w:b w:val="0"/>
          <w:i w:val="0"/>
          <w:sz w:val="24"/>
          <w:szCs w:val="24"/>
        </w:rPr>
        <w:t>;</w:t>
      </w:r>
    </w:p>
    <w:p w14:paraId="3F335653" w14:textId="183DC8AB" w:rsidR="00191D94" w:rsidRPr="00CE64D9" w:rsidRDefault="00CE64D9" w:rsidP="00191D94">
      <w:pPr>
        <w:pStyle w:val="Heading2"/>
        <w:spacing w:before="0"/>
        <w:ind w:left="850" w:hanging="357"/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 xml:space="preserve">membros da </w:t>
      </w:r>
      <w:r w:rsidR="00191D94" w:rsidRPr="00CE64D9">
        <w:rPr>
          <w:rFonts w:ascii="Times" w:hAnsi="Times"/>
          <w:b w:val="0"/>
          <w:i w:val="0"/>
          <w:sz w:val="24"/>
          <w:szCs w:val="24"/>
        </w:rPr>
        <w:t>equipe de pesquisa, pós-graduandos e alunos de iniciação científica, sem direito a voz.</w:t>
      </w:r>
    </w:p>
    <w:p w14:paraId="66A8CD25" w14:textId="77777777" w:rsidR="008D35DF" w:rsidRPr="008D35DF" w:rsidRDefault="008D35DF" w:rsidP="008D35DF"/>
    <w:p w14:paraId="10AF12F8" w14:textId="02B54A3E" w:rsidR="001F43B8" w:rsidRDefault="001F43B8" w:rsidP="00CC51C6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A Comissão E</w:t>
      </w:r>
      <w:r w:rsidRPr="00411832">
        <w:rPr>
          <w:rFonts w:ascii="Times" w:hAnsi="Times"/>
          <w:b w:val="0"/>
          <w:sz w:val="24"/>
          <w:szCs w:val="24"/>
        </w:rPr>
        <w:t xml:space="preserve">xaminadora deverá </w:t>
      </w:r>
      <w:r>
        <w:rPr>
          <w:rFonts w:ascii="Times" w:hAnsi="Times"/>
          <w:b w:val="0"/>
          <w:sz w:val="24"/>
          <w:szCs w:val="24"/>
        </w:rPr>
        <w:t xml:space="preserve">ser constituída por </w:t>
      </w:r>
      <w:r w:rsidRPr="008C5B25">
        <w:rPr>
          <w:rFonts w:ascii="Times" w:hAnsi="Times"/>
          <w:b w:val="0"/>
          <w:sz w:val="24"/>
          <w:szCs w:val="24"/>
        </w:rPr>
        <w:t>dois membros titular</w:t>
      </w:r>
      <w:r w:rsidR="00515E09">
        <w:rPr>
          <w:rFonts w:ascii="Times" w:hAnsi="Times"/>
          <w:b w:val="0"/>
          <w:sz w:val="24"/>
          <w:szCs w:val="24"/>
        </w:rPr>
        <w:t>es (pelo menos um externo ao PP</w:t>
      </w:r>
      <w:r w:rsidRPr="008C5B25">
        <w:rPr>
          <w:rFonts w:ascii="Times" w:hAnsi="Times"/>
          <w:b w:val="0"/>
          <w:sz w:val="24"/>
          <w:szCs w:val="24"/>
        </w:rPr>
        <w:t>GO/UFG) e dois membros suplent</w:t>
      </w:r>
      <w:r w:rsidR="00515E09">
        <w:rPr>
          <w:rFonts w:ascii="Times" w:hAnsi="Times"/>
          <w:b w:val="0"/>
          <w:sz w:val="24"/>
          <w:szCs w:val="24"/>
        </w:rPr>
        <w:t>es (pelo menos um externo ao PP</w:t>
      </w:r>
      <w:r w:rsidRPr="008C5B25">
        <w:rPr>
          <w:rFonts w:ascii="Times" w:hAnsi="Times"/>
          <w:b w:val="0"/>
          <w:sz w:val="24"/>
          <w:szCs w:val="24"/>
        </w:rPr>
        <w:t>GO/UFG)</w:t>
      </w:r>
      <w:r w:rsidR="000B67F9">
        <w:rPr>
          <w:rFonts w:ascii="Times" w:hAnsi="Times"/>
          <w:b w:val="0"/>
          <w:sz w:val="24"/>
          <w:szCs w:val="24"/>
        </w:rPr>
        <w:t>, todos com título de Doutor obtido/reconhecido em Programa de Pós-Graduação recomendado pela CAPES</w:t>
      </w:r>
      <w:r>
        <w:rPr>
          <w:rFonts w:ascii="Times" w:hAnsi="Times"/>
          <w:b w:val="0"/>
          <w:sz w:val="24"/>
          <w:szCs w:val="24"/>
        </w:rPr>
        <w:t>.</w:t>
      </w:r>
    </w:p>
    <w:p w14:paraId="2FF2366F" w14:textId="77777777" w:rsidR="00CE64D9" w:rsidRPr="00CE64D9" w:rsidRDefault="00CE64D9" w:rsidP="00CE64D9"/>
    <w:p w14:paraId="322337BD" w14:textId="77777777" w:rsidR="00F25539" w:rsidRDefault="00F25539" w:rsidP="00F25539">
      <w:pPr>
        <w:pStyle w:val="Heading1"/>
        <w:numPr>
          <w:ilvl w:val="0"/>
          <w:numId w:val="0"/>
        </w:numPr>
        <w:spacing w:before="60"/>
        <w:ind w:left="432"/>
        <w:rPr>
          <w:rFonts w:ascii="Times" w:hAnsi="Times"/>
          <w:b w:val="0"/>
          <w:sz w:val="24"/>
          <w:szCs w:val="24"/>
        </w:rPr>
      </w:pPr>
    </w:p>
    <w:p w14:paraId="3F5CFCDB" w14:textId="5BE0308F" w:rsidR="00F25539" w:rsidRDefault="00F25539" w:rsidP="00CC51C6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Os exemplares impressos do exame de qualificação deverão obedecer às</w:t>
      </w:r>
      <w:r w:rsidR="00515E09">
        <w:rPr>
          <w:rFonts w:ascii="Times" w:hAnsi="Times"/>
          <w:b w:val="0"/>
          <w:sz w:val="24"/>
          <w:szCs w:val="24"/>
        </w:rPr>
        <w:t xml:space="preserve"> normas </w:t>
      </w:r>
      <w:r w:rsidR="008A0166">
        <w:rPr>
          <w:rFonts w:ascii="Times" w:hAnsi="Times"/>
          <w:b w:val="0"/>
          <w:sz w:val="24"/>
          <w:szCs w:val="24"/>
        </w:rPr>
        <w:t xml:space="preserve">do PPGO/UFG (disponíveis em </w:t>
      </w:r>
      <w:r w:rsidR="00515E09">
        <w:rPr>
          <w:rFonts w:ascii="Times" w:hAnsi="Times"/>
          <w:b w:val="0"/>
          <w:sz w:val="24"/>
          <w:szCs w:val="24"/>
        </w:rPr>
        <w:t>posgraduacao.odonto.ufg.br)</w:t>
      </w:r>
      <w:r>
        <w:rPr>
          <w:rFonts w:ascii="Times" w:hAnsi="Times"/>
          <w:b w:val="0"/>
          <w:sz w:val="24"/>
          <w:szCs w:val="24"/>
        </w:rPr>
        <w:t>.</w:t>
      </w:r>
    </w:p>
    <w:p w14:paraId="44419C13" w14:textId="77777777" w:rsidR="00F25539" w:rsidRPr="00F25539" w:rsidRDefault="00F25539" w:rsidP="00F25539"/>
    <w:p w14:paraId="27776D44" w14:textId="77777777" w:rsidR="001F43B8" w:rsidRPr="003451E9" w:rsidRDefault="001F43B8" w:rsidP="00CC51C6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 w:rsidRPr="003451E9">
        <w:rPr>
          <w:rFonts w:ascii="Times" w:hAnsi="Times"/>
          <w:b w:val="0"/>
          <w:sz w:val="24"/>
          <w:szCs w:val="24"/>
        </w:rPr>
        <w:t>O exame de qualificação constará de:</w:t>
      </w:r>
    </w:p>
    <w:p w14:paraId="6E33D4EB" w14:textId="7FFD9C2A" w:rsidR="00F25539" w:rsidRPr="00F25539" w:rsidRDefault="001F43B8" w:rsidP="00F25539">
      <w:pPr>
        <w:pStyle w:val="Heading2"/>
        <w:spacing w:before="60"/>
        <w:ind w:left="851"/>
        <w:rPr>
          <w:rFonts w:ascii="Times" w:hAnsi="Times"/>
          <w:b w:val="0"/>
          <w:i w:val="0"/>
          <w:sz w:val="24"/>
          <w:szCs w:val="24"/>
        </w:rPr>
      </w:pPr>
      <w:r w:rsidRPr="003451E9">
        <w:rPr>
          <w:rFonts w:ascii="Times" w:hAnsi="Times"/>
          <w:b w:val="0"/>
          <w:i w:val="0"/>
          <w:sz w:val="24"/>
          <w:szCs w:val="24"/>
        </w:rPr>
        <w:t>Apresentação oral</w:t>
      </w:r>
      <w:r>
        <w:rPr>
          <w:rFonts w:ascii="Times" w:hAnsi="Times"/>
          <w:b w:val="0"/>
          <w:i w:val="0"/>
          <w:sz w:val="24"/>
          <w:szCs w:val="24"/>
        </w:rPr>
        <w:t xml:space="preserve"> pelo(a) candidato(a)</w:t>
      </w:r>
      <w:r w:rsidRPr="003451E9">
        <w:rPr>
          <w:rFonts w:ascii="Times" w:hAnsi="Times"/>
          <w:b w:val="0"/>
          <w:i w:val="0"/>
          <w:sz w:val="24"/>
          <w:szCs w:val="24"/>
        </w:rPr>
        <w:t xml:space="preserve">, com duração de 40 a 50 minutos, do trabalho desenvolvido como projeto de dissertação ou tese, incluindo </w:t>
      </w:r>
      <w:r w:rsidR="0038652D">
        <w:rPr>
          <w:rFonts w:ascii="Times" w:hAnsi="Times"/>
          <w:b w:val="0"/>
          <w:i w:val="0"/>
          <w:sz w:val="24"/>
          <w:szCs w:val="24"/>
        </w:rPr>
        <w:t xml:space="preserve">introdução, </w:t>
      </w:r>
      <w:r w:rsidRPr="003451E9">
        <w:rPr>
          <w:rFonts w:ascii="Times" w:hAnsi="Times"/>
          <w:b w:val="0"/>
          <w:i w:val="0"/>
          <w:sz w:val="24"/>
          <w:szCs w:val="24"/>
        </w:rPr>
        <w:t>referencial teórico, objetivos, métodos, resultados, discussão e conclusões</w:t>
      </w:r>
      <w:r w:rsidR="00E4628F">
        <w:rPr>
          <w:rFonts w:ascii="Times" w:hAnsi="Times"/>
          <w:b w:val="0"/>
          <w:i w:val="0"/>
          <w:sz w:val="24"/>
          <w:szCs w:val="24"/>
        </w:rPr>
        <w:t>/considerações</w:t>
      </w:r>
      <w:r w:rsidRPr="003451E9">
        <w:rPr>
          <w:rFonts w:ascii="Times" w:hAnsi="Times"/>
          <w:b w:val="0"/>
          <w:i w:val="0"/>
          <w:sz w:val="24"/>
          <w:szCs w:val="24"/>
        </w:rPr>
        <w:t>.</w:t>
      </w:r>
    </w:p>
    <w:p w14:paraId="042E24D6" w14:textId="5F038B73" w:rsidR="0038652D" w:rsidRPr="00F25539" w:rsidRDefault="001F43B8" w:rsidP="0038652D">
      <w:pPr>
        <w:pStyle w:val="Heading2"/>
        <w:spacing w:before="60"/>
        <w:ind w:left="851"/>
        <w:rPr>
          <w:rFonts w:ascii="Times" w:hAnsi="Times"/>
          <w:b w:val="0"/>
          <w:i w:val="0"/>
          <w:sz w:val="24"/>
          <w:szCs w:val="24"/>
        </w:rPr>
      </w:pPr>
      <w:r w:rsidRPr="003451E9">
        <w:rPr>
          <w:rFonts w:ascii="Times" w:hAnsi="Times"/>
          <w:b w:val="0"/>
          <w:i w:val="0"/>
          <w:sz w:val="24"/>
          <w:szCs w:val="24"/>
        </w:rPr>
        <w:t xml:space="preserve">Arguição oral sobre a dissertação/tese por cada um dos dois membros titulares da </w:t>
      </w:r>
      <w:r w:rsidR="00672A49">
        <w:rPr>
          <w:rFonts w:ascii="Times" w:hAnsi="Times"/>
          <w:b w:val="0"/>
          <w:i w:val="0"/>
          <w:sz w:val="24"/>
          <w:szCs w:val="24"/>
        </w:rPr>
        <w:t>Comissão E</w:t>
      </w:r>
      <w:r w:rsidRPr="003451E9">
        <w:rPr>
          <w:rFonts w:ascii="Times" w:hAnsi="Times"/>
          <w:b w:val="0"/>
          <w:i w:val="0"/>
          <w:sz w:val="24"/>
          <w:szCs w:val="24"/>
        </w:rPr>
        <w:t>xaminadora, com 30 minutos para perguntas e 30 minutos para respostas, preferencialmente na forma de diálogo.</w:t>
      </w:r>
    </w:p>
    <w:p w14:paraId="54792A1C" w14:textId="77777777" w:rsidR="0038652D" w:rsidRDefault="0038652D" w:rsidP="0038652D">
      <w:pPr>
        <w:pStyle w:val="Heading1"/>
        <w:numPr>
          <w:ilvl w:val="0"/>
          <w:numId w:val="0"/>
        </w:numPr>
        <w:spacing w:before="60"/>
        <w:ind w:left="432"/>
        <w:rPr>
          <w:rFonts w:ascii="Times" w:hAnsi="Times"/>
          <w:b w:val="0"/>
          <w:sz w:val="24"/>
          <w:szCs w:val="24"/>
        </w:rPr>
      </w:pPr>
    </w:p>
    <w:p w14:paraId="146A20DD" w14:textId="38E0D662" w:rsidR="001042F0" w:rsidRPr="001042F0" w:rsidRDefault="00672A49" w:rsidP="00CC51C6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A Comissão E</w:t>
      </w:r>
      <w:r w:rsidRPr="001042F0">
        <w:rPr>
          <w:rFonts w:ascii="Times" w:hAnsi="Times"/>
          <w:b w:val="0"/>
          <w:sz w:val="24"/>
          <w:szCs w:val="24"/>
        </w:rPr>
        <w:t xml:space="preserve">xaminadora </w:t>
      </w:r>
      <w:r>
        <w:rPr>
          <w:rFonts w:ascii="Times" w:hAnsi="Times"/>
          <w:b w:val="0"/>
          <w:sz w:val="24"/>
          <w:szCs w:val="24"/>
        </w:rPr>
        <w:t>emitirá o</w:t>
      </w:r>
      <w:r w:rsidR="001042F0" w:rsidRPr="001042F0">
        <w:rPr>
          <w:rFonts w:ascii="Times" w:hAnsi="Times"/>
          <w:b w:val="0"/>
          <w:sz w:val="24"/>
          <w:szCs w:val="24"/>
        </w:rPr>
        <w:t xml:space="preserve"> parecer </w:t>
      </w:r>
      <w:r w:rsidR="00365610">
        <w:rPr>
          <w:rFonts w:ascii="Times" w:hAnsi="Times"/>
          <w:b w:val="0"/>
          <w:sz w:val="24"/>
          <w:szCs w:val="24"/>
        </w:rPr>
        <w:t>consubstanciado</w:t>
      </w:r>
      <w:r w:rsidR="001042F0">
        <w:rPr>
          <w:rFonts w:ascii="Times" w:hAnsi="Times"/>
          <w:b w:val="0"/>
          <w:sz w:val="24"/>
          <w:szCs w:val="24"/>
        </w:rPr>
        <w:t xml:space="preserve"> sobre o resultado do exame de qualificação</w:t>
      </w:r>
      <w:r w:rsidR="001042F0" w:rsidRPr="001042F0">
        <w:rPr>
          <w:rFonts w:ascii="Times" w:hAnsi="Times"/>
          <w:b w:val="0"/>
          <w:sz w:val="24"/>
          <w:szCs w:val="24"/>
        </w:rPr>
        <w:t xml:space="preserve"> </w:t>
      </w:r>
      <w:r w:rsidR="001042F0">
        <w:rPr>
          <w:rFonts w:ascii="Times" w:hAnsi="Times"/>
          <w:b w:val="0"/>
          <w:sz w:val="24"/>
          <w:szCs w:val="24"/>
        </w:rPr>
        <w:t>imediatamente após o término da arguição,</w:t>
      </w:r>
      <w:r w:rsidR="00F25539">
        <w:rPr>
          <w:rFonts w:ascii="Times" w:hAnsi="Times"/>
          <w:b w:val="0"/>
          <w:sz w:val="24"/>
          <w:szCs w:val="24"/>
        </w:rPr>
        <w:t xml:space="preserve"> e</w:t>
      </w:r>
      <w:r w:rsidR="008A0166">
        <w:rPr>
          <w:rFonts w:ascii="Times" w:hAnsi="Times"/>
          <w:b w:val="0"/>
          <w:sz w:val="24"/>
          <w:szCs w:val="24"/>
        </w:rPr>
        <w:t>m formulário próprio (Apêndice B</w:t>
      </w:r>
      <w:r w:rsidR="00F25539">
        <w:rPr>
          <w:rFonts w:ascii="Times" w:hAnsi="Times"/>
          <w:b w:val="0"/>
          <w:sz w:val="24"/>
          <w:szCs w:val="24"/>
        </w:rPr>
        <w:t>)</w:t>
      </w:r>
      <w:r>
        <w:rPr>
          <w:rFonts w:ascii="Times" w:hAnsi="Times"/>
          <w:b w:val="0"/>
          <w:sz w:val="24"/>
          <w:szCs w:val="24"/>
        </w:rPr>
        <w:t>,</w:t>
      </w:r>
      <w:r w:rsidR="001042F0" w:rsidRPr="001042F0">
        <w:rPr>
          <w:rFonts w:ascii="Times" w:hAnsi="Times"/>
          <w:b w:val="0"/>
          <w:sz w:val="24"/>
          <w:szCs w:val="24"/>
        </w:rPr>
        <w:t xml:space="preserve"> </w:t>
      </w:r>
      <w:r w:rsidR="001042F0">
        <w:rPr>
          <w:rFonts w:ascii="Times" w:hAnsi="Times"/>
          <w:b w:val="0"/>
          <w:sz w:val="24"/>
          <w:szCs w:val="24"/>
        </w:rPr>
        <w:t>indicando</w:t>
      </w:r>
      <w:r w:rsidR="00F25539">
        <w:rPr>
          <w:rFonts w:ascii="Times" w:hAnsi="Times"/>
          <w:b w:val="0"/>
          <w:sz w:val="24"/>
          <w:szCs w:val="24"/>
        </w:rPr>
        <w:t xml:space="preserve"> um dos conceitos</w:t>
      </w:r>
      <w:r w:rsidR="001042F0">
        <w:rPr>
          <w:rFonts w:ascii="Times" w:hAnsi="Times"/>
          <w:b w:val="0"/>
          <w:sz w:val="24"/>
          <w:szCs w:val="24"/>
        </w:rPr>
        <w:t xml:space="preserve">: </w:t>
      </w:r>
    </w:p>
    <w:p w14:paraId="467B8AF0" w14:textId="77777777" w:rsidR="001042F0" w:rsidRPr="001042F0" w:rsidRDefault="001042F0" w:rsidP="00CC51C6">
      <w:pPr>
        <w:pStyle w:val="Heading2"/>
        <w:spacing w:before="60"/>
        <w:ind w:left="993"/>
        <w:rPr>
          <w:rFonts w:ascii="Times" w:hAnsi="Times"/>
          <w:b w:val="0"/>
          <w:i w:val="0"/>
          <w:sz w:val="24"/>
          <w:szCs w:val="24"/>
        </w:rPr>
      </w:pPr>
      <w:r w:rsidRPr="001042F0">
        <w:rPr>
          <w:rFonts w:ascii="Times" w:hAnsi="Times"/>
          <w:b w:val="0"/>
          <w:i w:val="0"/>
          <w:sz w:val="24"/>
          <w:szCs w:val="24"/>
        </w:rPr>
        <w:t>Aprovado.</w:t>
      </w:r>
    </w:p>
    <w:p w14:paraId="3BA5D13E" w14:textId="77777777" w:rsidR="001042F0" w:rsidRDefault="001042F0" w:rsidP="00CC51C6">
      <w:pPr>
        <w:pStyle w:val="Heading2"/>
        <w:spacing w:before="60"/>
        <w:ind w:left="993"/>
        <w:rPr>
          <w:rFonts w:ascii="Times" w:hAnsi="Times"/>
          <w:b w:val="0"/>
          <w:i w:val="0"/>
          <w:sz w:val="24"/>
          <w:szCs w:val="24"/>
        </w:rPr>
      </w:pPr>
      <w:r w:rsidRPr="001042F0">
        <w:rPr>
          <w:rFonts w:ascii="Times" w:hAnsi="Times"/>
          <w:b w:val="0"/>
          <w:i w:val="0"/>
          <w:sz w:val="24"/>
          <w:szCs w:val="24"/>
        </w:rPr>
        <w:t>Reprovado</w:t>
      </w:r>
      <w:r>
        <w:rPr>
          <w:rFonts w:ascii="Times" w:hAnsi="Times"/>
          <w:b w:val="0"/>
          <w:i w:val="0"/>
          <w:sz w:val="24"/>
          <w:szCs w:val="24"/>
        </w:rPr>
        <w:t>.</w:t>
      </w:r>
    </w:p>
    <w:p w14:paraId="7947D9BD" w14:textId="77777777" w:rsidR="0038652D" w:rsidRPr="0038652D" w:rsidRDefault="0038652D" w:rsidP="0038652D"/>
    <w:p w14:paraId="63591089" w14:textId="334A68F5" w:rsidR="001042F0" w:rsidRDefault="00365610" w:rsidP="00CC51C6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No caso de reprovação no exame de q</w:t>
      </w:r>
      <w:r w:rsidR="001042F0" w:rsidRPr="001042F0">
        <w:rPr>
          <w:rFonts w:ascii="Times" w:hAnsi="Times"/>
          <w:b w:val="0"/>
          <w:sz w:val="24"/>
          <w:szCs w:val="24"/>
        </w:rPr>
        <w:t xml:space="preserve">ualificação, </w:t>
      </w:r>
      <w:r>
        <w:rPr>
          <w:rFonts w:ascii="Times" w:hAnsi="Times"/>
          <w:b w:val="0"/>
          <w:sz w:val="24"/>
          <w:szCs w:val="24"/>
        </w:rPr>
        <w:t>a CPG/PPGO</w:t>
      </w:r>
      <w:r w:rsidRPr="00365610">
        <w:rPr>
          <w:rFonts w:ascii="Times" w:hAnsi="Times"/>
          <w:b w:val="0"/>
          <w:sz w:val="24"/>
          <w:szCs w:val="24"/>
        </w:rPr>
        <w:t xml:space="preserve"> poderá dar oportunidade ao(à) pós-graduando(a) de submeter-se a novo exame de qualificação, no prazo máximo de 2(dois) meses contados a partir da data da reprovação, mediante análise do parecer consubstanciado da Comissão Examinadora.</w:t>
      </w:r>
    </w:p>
    <w:p w14:paraId="5A0CB3A2" w14:textId="77777777" w:rsidR="0038652D" w:rsidRDefault="0038652D" w:rsidP="0038652D"/>
    <w:p w14:paraId="34542BBD" w14:textId="52972AB5" w:rsidR="0038652D" w:rsidRPr="0038652D" w:rsidRDefault="0038652D" w:rsidP="0038652D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 w:rsidRPr="0038652D">
        <w:rPr>
          <w:rFonts w:ascii="Times" w:hAnsi="Times"/>
          <w:b w:val="0"/>
          <w:sz w:val="24"/>
          <w:szCs w:val="24"/>
        </w:rPr>
        <w:t>Caberá à</w:t>
      </w:r>
      <w:r>
        <w:rPr>
          <w:rFonts w:ascii="Times" w:hAnsi="Times"/>
          <w:b w:val="0"/>
          <w:sz w:val="24"/>
          <w:szCs w:val="24"/>
        </w:rPr>
        <w:t xml:space="preserve"> Secretaria do PP</w:t>
      </w:r>
      <w:r w:rsidRPr="0038652D">
        <w:rPr>
          <w:rFonts w:ascii="Times" w:hAnsi="Times"/>
          <w:b w:val="0"/>
          <w:sz w:val="24"/>
          <w:szCs w:val="24"/>
        </w:rPr>
        <w:t>G</w:t>
      </w:r>
      <w:r>
        <w:rPr>
          <w:rFonts w:ascii="Times" w:hAnsi="Times"/>
          <w:b w:val="0"/>
          <w:sz w:val="24"/>
          <w:szCs w:val="24"/>
        </w:rPr>
        <w:t>O</w:t>
      </w:r>
      <w:r w:rsidRPr="0038652D">
        <w:rPr>
          <w:rFonts w:ascii="Times" w:hAnsi="Times"/>
          <w:b w:val="0"/>
          <w:sz w:val="24"/>
          <w:szCs w:val="24"/>
        </w:rPr>
        <w:t xml:space="preserve">/UFG apoiar a realização do exame de qualificação, conforme o disposto no Apêndice </w:t>
      </w:r>
      <w:r w:rsidR="00F25539">
        <w:rPr>
          <w:rFonts w:ascii="Times" w:hAnsi="Times"/>
          <w:b w:val="0"/>
          <w:sz w:val="24"/>
          <w:szCs w:val="24"/>
        </w:rPr>
        <w:t>A</w:t>
      </w:r>
      <w:r w:rsidRPr="0038652D">
        <w:rPr>
          <w:rFonts w:ascii="Times" w:hAnsi="Times"/>
          <w:b w:val="0"/>
          <w:sz w:val="24"/>
          <w:szCs w:val="24"/>
        </w:rPr>
        <w:t xml:space="preserve"> desta Instrução Normativa.</w:t>
      </w:r>
    </w:p>
    <w:p w14:paraId="6082E239" w14:textId="77777777" w:rsidR="000D2D44" w:rsidRDefault="000D2D44" w:rsidP="000D2D44">
      <w:pPr>
        <w:spacing w:before="240" w:after="240"/>
        <w:rPr>
          <w:b/>
          <w:bCs/>
          <w:i/>
          <w:iCs/>
          <w:color w:val="17365D"/>
          <w:sz w:val="28"/>
        </w:rPr>
      </w:pPr>
    </w:p>
    <w:p w14:paraId="5E9F789B" w14:textId="77777777" w:rsidR="0038652D" w:rsidRDefault="0038652D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</w:p>
    <w:p w14:paraId="63DAC856" w14:textId="46F9D904" w:rsidR="00CC51C6" w:rsidRPr="00F25539" w:rsidRDefault="00F25539" w:rsidP="008A0166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 xml:space="preserve">APÊNDICE A – </w:t>
      </w:r>
      <w:r w:rsidR="00CC51C6">
        <w:rPr>
          <w:b/>
          <w:bCs/>
          <w:i/>
          <w:iCs/>
          <w:color w:val="17365D"/>
          <w:sz w:val="28"/>
        </w:rPr>
        <w:t>Procedimentos</w:t>
      </w:r>
      <w:r w:rsidR="0038652D">
        <w:rPr>
          <w:b/>
          <w:bCs/>
          <w:i/>
          <w:iCs/>
          <w:color w:val="17365D"/>
          <w:sz w:val="28"/>
        </w:rPr>
        <w:t xml:space="preserve"> para exame de qualificação</w:t>
      </w:r>
    </w:p>
    <w:p w14:paraId="5B44654E" w14:textId="77777777" w:rsidR="001F43B8" w:rsidRPr="001F43B8" w:rsidRDefault="001F43B8" w:rsidP="001F43B8"/>
    <w:p w14:paraId="74855830" w14:textId="77777777" w:rsidR="002B1363" w:rsidRDefault="002B1363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Pós-graduando</w:t>
      </w:r>
      <w:r w:rsidRPr="008C0648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e orientador(a)</w:t>
      </w:r>
      <w:r w:rsidRPr="008C0648">
        <w:rPr>
          <w:b/>
          <w:sz w:val="28"/>
          <w:szCs w:val="28"/>
        </w:rPr>
        <w:t>:</w:t>
      </w:r>
    </w:p>
    <w:p w14:paraId="3A951C96" w14:textId="77777777" w:rsidR="002B1363" w:rsidRDefault="002B1363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Solicitarão</w:t>
      </w:r>
      <w:r w:rsidRPr="009C0A05">
        <w:rPr>
          <w:sz w:val="28"/>
          <w:szCs w:val="28"/>
        </w:rPr>
        <w:t xml:space="preserve"> a realização d</w:t>
      </w:r>
      <w:r>
        <w:rPr>
          <w:sz w:val="28"/>
          <w:szCs w:val="28"/>
        </w:rPr>
        <w:t>o exame de qualificação</w:t>
      </w:r>
      <w:r w:rsidRPr="008C0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mínimo </w:t>
      </w:r>
      <w:r>
        <w:rPr>
          <w:b/>
          <w:sz w:val="28"/>
          <w:szCs w:val="28"/>
          <w:u w:val="single"/>
        </w:rPr>
        <w:t>2</w:t>
      </w:r>
      <w:r w:rsidRPr="00754811">
        <w:rPr>
          <w:b/>
          <w:sz w:val="28"/>
          <w:szCs w:val="28"/>
          <w:u w:val="single"/>
        </w:rPr>
        <w:t>0 dias antes</w:t>
      </w:r>
      <w:r w:rsidRPr="008C0648">
        <w:rPr>
          <w:sz w:val="28"/>
          <w:szCs w:val="28"/>
        </w:rPr>
        <w:t xml:space="preserve"> da </w:t>
      </w:r>
      <w:r>
        <w:rPr>
          <w:sz w:val="28"/>
          <w:szCs w:val="28"/>
        </w:rPr>
        <w:t>data prevista para o exame</w:t>
      </w:r>
      <w:r w:rsidRPr="009C0A05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protocolando na </w:t>
      </w:r>
      <w:r w:rsidRPr="009C0A05">
        <w:rPr>
          <w:b/>
          <w:sz w:val="28"/>
          <w:szCs w:val="28"/>
        </w:rPr>
        <w:t>Secretaria</w:t>
      </w:r>
      <w:r>
        <w:rPr>
          <w:b/>
          <w:sz w:val="28"/>
          <w:szCs w:val="28"/>
        </w:rPr>
        <w:t xml:space="preserve"> do PPGO</w:t>
      </w:r>
      <w:r w:rsidRPr="009C0A05">
        <w:rPr>
          <w:sz w:val="28"/>
          <w:szCs w:val="28"/>
        </w:rPr>
        <w:t>:</w:t>
      </w:r>
    </w:p>
    <w:p w14:paraId="057668CF" w14:textId="70E4C36E" w:rsidR="002B1363" w:rsidRPr="009C0A05" w:rsidRDefault="002B1363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 w:rsidRPr="009C0A05">
        <w:rPr>
          <w:sz w:val="28"/>
          <w:szCs w:val="28"/>
        </w:rPr>
        <w:t xml:space="preserve"> Formulário</w:t>
      </w:r>
      <w:r w:rsidR="00AD1F5C">
        <w:rPr>
          <w:sz w:val="28"/>
          <w:szCs w:val="28"/>
        </w:rPr>
        <w:t>*</w:t>
      </w:r>
      <w:r w:rsidRPr="009C0A05">
        <w:rPr>
          <w:sz w:val="28"/>
          <w:szCs w:val="28"/>
        </w:rPr>
        <w:t xml:space="preserve"> de solicitação de </w:t>
      </w:r>
      <w:r>
        <w:rPr>
          <w:sz w:val="28"/>
          <w:szCs w:val="28"/>
        </w:rPr>
        <w:t>exame de qualificação</w:t>
      </w:r>
      <w:r w:rsidR="00672A49">
        <w:rPr>
          <w:sz w:val="28"/>
          <w:szCs w:val="28"/>
        </w:rPr>
        <w:t xml:space="preserve"> </w:t>
      </w:r>
      <w:r w:rsidR="00672A49" w:rsidRPr="008A0166">
        <w:rPr>
          <w:sz w:val="28"/>
          <w:szCs w:val="28"/>
          <w:u w:val="single"/>
        </w:rPr>
        <w:t>impresso</w:t>
      </w:r>
      <w:r w:rsidR="00672A49">
        <w:rPr>
          <w:sz w:val="28"/>
          <w:szCs w:val="28"/>
        </w:rPr>
        <w:t xml:space="preserve"> e </w:t>
      </w:r>
      <w:r w:rsidR="00672A49" w:rsidRPr="008A0166">
        <w:rPr>
          <w:sz w:val="28"/>
          <w:szCs w:val="28"/>
          <w:u w:val="single"/>
        </w:rPr>
        <w:t>digital</w:t>
      </w:r>
      <w:r w:rsidR="00672A49">
        <w:rPr>
          <w:sz w:val="28"/>
          <w:szCs w:val="28"/>
        </w:rPr>
        <w:t xml:space="preserve"> (enviado para o e-mail strictosensu.odonto@ufg.br)</w:t>
      </w:r>
    </w:p>
    <w:p w14:paraId="2A9F7729" w14:textId="77777777" w:rsidR="002B1363" w:rsidRDefault="002B1363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 w:rsidRPr="009C0A05">
        <w:rPr>
          <w:sz w:val="28"/>
          <w:szCs w:val="28"/>
        </w:rPr>
        <w:t xml:space="preserve"> Quatro exemplares d</w:t>
      </w:r>
      <w:r>
        <w:rPr>
          <w:sz w:val="28"/>
          <w:szCs w:val="28"/>
        </w:rPr>
        <w:t>o</w:t>
      </w:r>
      <w:r w:rsidRPr="009C0A05">
        <w:rPr>
          <w:sz w:val="28"/>
          <w:szCs w:val="28"/>
        </w:rPr>
        <w:t xml:space="preserve"> </w:t>
      </w:r>
      <w:r>
        <w:rPr>
          <w:sz w:val="28"/>
          <w:szCs w:val="28"/>
        </w:rPr>
        <w:t>trabalho impresso</w:t>
      </w:r>
    </w:p>
    <w:p w14:paraId="42AB2EF2" w14:textId="77777777" w:rsidR="002B1363" w:rsidRPr="009C0A05" w:rsidRDefault="002B1363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 w:rsidRPr="009C0A05">
        <w:rPr>
          <w:sz w:val="28"/>
          <w:szCs w:val="28"/>
        </w:rPr>
        <w:t xml:space="preserve"> </w:t>
      </w:r>
      <w:r>
        <w:rPr>
          <w:sz w:val="28"/>
          <w:szCs w:val="28"/>
        </w:rPr>
        <w:t>Extrato do histórico escolar (solicitado junto à secretaria)</w:t>
      </w:r>
    </w:p>
    <w:p w14:paraId="5DC0864C" w14:textId="77777777" w:rsidR="00AD1F5C" w:rsidRDefault="002B1363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 w:rsidRPr="009C0A05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9C0A05">
        <w:rPr>
          <w:sz w:val="28"/>
          <w:szCs w:val="28"/>
        </w:rPr>
        <w:t>ormulário</w:t>
      </w:r>
      <w:r w:rsidR="00AD1F5C">
        <w:rPr>
          <w:sz w:val="28"/>
          <w:szCs w:val="28"/>
        </w:rPr>
        <w:t>*</w:t>
      </w:r>
      <w:r w:rsidRPr="009C0A05">
        <w:rPr>
          <w:sz w:val="28"/>
          <w:szCs w:val="28"/>
        </w:rPr>
        <w:t xml:space="preserve"> de cadastro </w:t>
      </w:r>
      <w:r>
        <w:rPr>
          <w:sz w:val="28"/>
          <w:szCs w:val="28"/>
        </w:rPr>
        <w:t>para cada</w:t>
      </w:r>
      <w:r w:rsidRPr="009C0A05">
        <w:rPr>
          <w:sz w:val="28"/>
          <w:szCs w:val="28"/>
        </w:rPr>
        <w:t xml:space="preserve"> membro externo</w:t>
      </w:r>
      <w:r>
        <w:rPr>
          <w:sz w:val="28"/>
          <w:szCs w:val="28"/>
        </w:rPr>
        <w:t xml:space="preserve"> da Comissão</w:t>
      </w:r>
      <w:r w:rsidR="008A0166">
        <w:rPr>
          <w:sz w:val="28"/>
          <w:szCs w:val="28"/>
        </w:rPr>
        <w:t xml:space="preserve"> Examinadora</w:t>
      </w:r>
      <w:r w:rsidR="0038652D">
        <w:rPr>
          <w:sz w:val="28"/>
          <w:szCs w:val="28"/>
        </w:rPr>
        <w:t xml:space="preserve">, se este não estiver listado como participante externo do PPFO/UFG </w:t>
      </w:r>
      <w:r>
        <w:rPr>
          <w:sz w:val="28"/>
          <w:szCs w:val="28"/>
        </w:rPr>
        <w:t>na Plataforma Sucupira</w:t>
      </w:r>
      <w:r w:rsidR="0038652D">
        <w:rPr>
          <w:sz w:val="28"/>
          <w:szCs w:val="28"/>
        </w:rPr>
        <w:t xml:space="preserve"> (</w:t>
      </w:r>
      <w:r w:rsidR="00672A49">
        <w:rPr>
          <w:sz w:val="28"/>
          <w:szCs w:val="28"/>
        </w:rPr>
        <w:t>consultar</w:t>
      </w:r>
      <w:r w:rsidR="0038652D">
        <w:rPr>
          <w:sz w:val="28"/>
          <w:szCs w:val="28"/>
        </w:rPr>
        <w:t>)</w:t>
      </w:r>
    </w:p>
    <w:p w14:paraId="69EF47E9" w14:textId="2A967407" w:rsidR="001F43B8" w:rsidRPr="001F43B8" w:rsidRDefault="00AD1F5C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</w:rPr>
      </w:pPr>
      <w:r>
        <w:rPr>
          <w:sz w:val="28"/>
          <w:szCs w:val="28"/>
        </w:rPr>
        <w:t>* Disponíveis</w:t>
      </w:r>
      <w:r w:rsidR="008A0166">
        <w:rPr>
          <w:sz w:val="28"/>
          <w:szCs w:val="28"/>
        </w:rPr>
        <w:t xml:space="preserve"> no link “Formulários” da página posgraduacao.odonto.ufg.br</w:t>
      </w:r>
    </w:p>
    <w:p w14:paraId="4F8D1D3A" w14:textId="29C448D4" w:rsidR="002B1363" w:rsidRPr="001D6C43" w:rsidRDefault="001D6C43" w:rsidP="001D6C43">
      <w:pPr>
        <w:jc w:val="center"/>
        <w:rPr>
          <w:rFonts w:ascii="STIXGeneral-Regular" w:hAnsi="STIXGeneral-Regular" w:cs="STIXGeneral-Regular"/>
          <w:sz w:val="52"/>
        </w:rPr>
      </w:pPr>
      <w:r w:rsidRPr="001D6C43">
        <w:rPr>
          <w:rFonts w:ascii="STIXGeneral-Regular" w:hAnsi="STIXGeneral-Regular" w:cs="STIXGeneral-Regular"/>
          <w:sz w:val="52"/>
        </w:rPr>
        <w:t>⟱</w:t>
      </w:r>
    </w:p>
    <w:p w14:paraId="1E7F5216" w14:textId="77777777" w:rsid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C0A05">
        <w:rPr>
          <w:b/>
          <w:sz w:val="28"/>
          <w:szCs w:val="28"/>
        </w:rPr>
        <w:t>Coordenadoria</w:t>
      </w:r>
      <w:r w:rsidRPr="009C0A05">
        <w:rPr>
          <w:sz w:val="28"/>
          <w:szCs w:val="28"/>
        </w:rPr>
        <w:t xml:space="preserve"> </w:t>
      </w:r>
      <w:r w:rsidRPr="009C0A05">
        <w:rPr>
          <w:b/>
          <w:sz w:val="28"/>
          <w:szCs w:val="28"/>
        </w:rPr>
        <w:t>de Pós-Graduação</w:t>
      </w:r>
      <w:r>
        <w:rPr>
          <w:b/>
          <w:sz w:val="28"/>
          <w:szCs w:val="28"/>
        </w:rPr>
        <w:t>:</w:t>
      </w:r>
      <w:r w:rsidRPr="009C0A05">
        <w:rPr>
          <w:b/>
          <w:sz w:val="28"/>
          <w:szCs w:val="28"/>
        </w:rPr>
        <w:t xml:space="preserve"> </w:t>
      </w:r>
    </w:p>
    <w:p w14:paraId="157CD0AA" w14:textId="77777777" w:rsidR="001D6C43" w:rsidRPr="009C0A05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C0A05">
        <w:rPr>
          <w:b/>
          <w:sz w:val="28"/>
          <w:szCs w:val="28"/>
        </w:rPr>
        <w:t>Homologação</w:t>
      </w:r>
      <w:r w:rsidRPr="009C0A05">
        <w:rPr>
          <w:sz w:val="28"/>
          <w:szCs w:val="28"/>
        </w:rPr>
        <w:t xml:space="preserve"> da solicitação e da </w:t>
      </w:r>
      <w:r>
        <w:rPr>
          <w:sz w:val="28"/>
          <w:szCs w:val="28"/>
        </w:rPr>
        <w:t>Comissão Examinadora</w:t>
      </w:r>
      <w:r w:rsidRPr="009C0A05">
        <w:rPr>
          <w:sz w:val="28"/>
          <w:szCs w:val="28"/>
        </w:rPr>
        <w:t xml:space="preserve"> </w:t>
      </w:r>
    </w:p>
    <w:p w14:paraId="1C151068" w14:textId="61FBD49F" w:rsidR="001D6C43" w:rsidRPr="001D6C43" w:rsidRDefault="001D6C43" w:rsidP="001D6C43">
      <w:pPr>
        <w:jc w:val="center"/>
        <w:rPr>
          <w:rFonts w:ascii="STIXGeneral-Regular" w:hAnsi="STIXGeneral-Regular" w:cs="STIXGeneral-Regular"/>
          <w:sz w:val="52"/>
        </w:rPr>
      </w:pPr>
      <w:r w:rsidRPr="001D6C43">
        <w:rPr>
          <w:rFonts w:ascii="STIXGeneral-Regular" w:hAnsi="STIXGeneral-Regular" w:cs="STIXGeneral-Regular"/>
          <w:sz w:val="52"/>
        </w:rPr>
        <w:t>⟱</w:t>
      </w:r>
    </w:p>
    <w:p w14:paraId="743A3279" w14:textId="77777777" w:rsid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Secretaria do PPGO: </w:t>
      </w:r>
    </w:p>
    <w:p w14:paraId="6367D751" w14:textId="4BAD6FD4" w:rsid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Reserva da sala para realização do exame</w:t>
      </w:r>
    </w:p>
    <w:p w14:paraId="77AF4BEE" w14:textId="57A7E44B" w:rsid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Elaboração da carta convite aos membros da Comissão Examinadora</w:t>
      </w:r>
    </w:p>
    <w:p w14:paraId="3A01DE4C" w14:textId="50DF3989" w:rsid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Entrega das cartas convite e exemplares para o(a) pós-graduando(a) entregar aos membros da Comissão Examinadora</w:t>
      </w:r>
    </w:p>
    <w:p w14:paraId="59E63F38" w14:textId="71D10187" w:rsidR="001D6C43" w:rsidRP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="0038652D">
        <w:rPr>
          <w:sz w:val="28"/>
          <w:szCs w:val="28"/>
        </w:rPr>
        <w:t>Organização</w:t>
      </w:r>
      <w:r>
        <w:rPr>
          <w:sz w:val="28"/>
          <w:szCs w:val="28"/>
        </w:rPr>
        <w:t xml:space="preserve"> </w:t>
      </w:r>
      <w:r w:rsidR="0038652D">
        <w:rPr>
          <w:sz w:val="28"/>
          <w:szCs w:val="28"/>
        </w:rPr>
        <w:t>d</w:t>
      </w:r>
      <w:r w:rsidR="00672A49">
        <w:rPr>
          <w:sz w:val="28"/>
          <w:szCs w:val="28"/>
        </w:rPr>
        <w:t>os documentos para a data do exame de q</w:t>
      </w:r>
      <w:r>
        <w:rPr>
          <w:sz w:val="28"/>
          <w:szCs w:val="28"/>
        </w:rPr>
        <w:t>ualificação</w:t>
      </w:r>
      <w:r w:rsidRPr="001D6C43">
        <w:rPr>
          <w:sz w:val="28"/>
          <w:szCs w:val="28"/>
        </w:rPr>
        <w:t>:</w:t>
      </w:r>
    </w:p>
    <w:p w14:paraId="2D46CE5E" w14:textId="01951DD1" w:rsidR="001D6C43" w:rsidRP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72A49">
        <w:rPr>
          <w:sz w:val="28"/>
          <w:szCs w:val="28"/>
        </w:rPr>
        <w:t xml:space="preserve">Parecer </w:t>
      </w:r>
      <w:r w:rsidR="00515E09">
        <w:rPr>
          <w:sz w:val="28"/>
          <w:szCs w:val="28"/>
        </w:rPr>
        <w:t xml:space="preserve">Consubstanciado </w:t>
      </w:r>
      <w:r w:rsidR="00672A49">
        <w:rPr>
          <w:sz w:val="28"/>
          <w:szCs w:val="28"/>
        </w:rPr>
        <w:t>da Comissão Examinadora</w:t>
      </w:r>
      <w:r>
        <w:rPr>
          <w:sz w:val="28"/>
          <w:szCs w:val="28"/>
        </w:rPr>
        <w:t xml:space="preserve"> – </w:t>
      </w:r>
      <w:r w:rsidRPr="001D6C43">
        <w:rPr>
          <w:sz w:val="28"/>
          <w:szCs w:val="28"/>
        </w:rPr>
        <w:t>1 via</w:t>
      </w:r>
    </w:p>
    <w:p w14:paraId="1067B44F" w14:textId="7A1879CE" w:rsidR="001D6C43" w:rsidRP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D6C43">
        <w:rPr>
          <w:sz w:val="28"/>
          <w:szCs w:val="28"/>
        </w:rPr>
        <w:t xml:space="preserve">• </w:t>
      </w:r>
      <w:r w:rsidR="00E66C73">
        <w:rPr>
          <w:sz w:val="28"/>
          <w:szCs w:val="28"/>
        </w:rPr>
        <w:t xml:space="preserve">Declaração de </w:t>
      </w:r>
      <w:r w:rsidR="00515E09">
        <w:rPr>
          <w:sz w:val="28"/>
          <w:szCs w:val="28"/>
        </w:rPr>
        <w:t>participação</w:t>
      </w:r>
      <w:r w:rsidRPr="001D6C43">
        <w:rPr>
          <w:sz w:val="28"/>
          <w:szCs w:val="28"/>
        </w:rPr>
        <w:t xml:space="preserve"> dos membros da Comissão Examinadora</w:t>
      </w:r>
      <w:r w:rsidR="00672A49">
        <w:rPr>
          <w:sz w:val="28"/>
          <w:szCs w:val="28"/>
        </w:rPr>
        <w:t xml:space="preserve"> (titulares e suplentes)</w:t>
      </w:r>
      <w:r w:rsidRPr="001D6C43">
        <w:rPr>
          <w:sz w:val="28"/>
          <w:szCs w:val="28"/>
        </w:rPr>
        <w:t xml:space="preserve"> – 1 via/cada um</w:t>
      </w:r>
    </w:p>
    <w:p w14:paraId="60FF109F" w14:textId="77777777" w:rsidR="000D2D44" w:rsidRPr="001D6C43" w:rsidRDefault="000D2D44" w:rsidP="000D2D44">
      <w:pPr>
        <w:jc w:val="center"/>
        <w:rPr>
          <w:rFonts w:ascii="STIXGeneral-Regular" w:hAnsi="STIXGeneral-Regular" w:cs="STIXGeneral-Regular"/>
          <w:sz w:val="52"/>
        </w:rPr>
      </w:pPr>
      <w:r w:rsidRPr="001D6C43">
        <w:rPr>
          <w:rFonts w:ascii="STIXGeneral-Regular" w:hAnsi="STIXGeneral-Regular" w:cs="STIXGeneral-Regular"/>
          <w:sz w:val="52"/>
        </w:rPr>
        <w:t>⟱</w:t>
      </w:r>
    </w:p>
    <w:p w14:paraId="029212AF" w14:textId="77777777" w:rsidR="000D2D44" w:rsidRDefault="000D2D44" w:rsidP="000D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Exame de Qualificação:</w:t>
      </w:r>
    </w:p>
    <w:p w14:paraId="6A41B804" w14:textId="4B4565A9" w:rsidR="000D2D44" w:rsidRDefault="000D2D44" w:rsidP="000D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Apresentação oral pelo(a) candidato(a)</w:t>
      </w:r>
    </w:p>
    <w:p w14:paraId="53E9CC09" w14:textId="2A8E824F" w:rsidR="000D2D44" w:rsidRDefault="000D2D44" w:rsidP="000D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Arguição pela Comissão Examinadora</w:t>
      </w:r>
    </w:p>
    <w:p w14:paraId="166E6A62" w14:textId="009D9C7B" w:rsidR="000D2D44" w:rsidRPr="000D2D44" w:rsidRDefault="000D2D44" w:rsidP="000D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Parecer final da Comissão Examinadora e entrega do documento à Secretaria do PPGO/UFG</w:t>
      </w:r>
    </w:p>
    <w:p w14:paraId="797686AF" w14:textId="5319D305" w:rsidR="00F25539" w:rsidRPr="00051FC3" w:rsidRDefault="00051FC3" w:rsidP="00F25539">
      <w:pPr>
        <w:jc w:val="center"/>
        <w:rPr>
          <w:rFonts w:ascii="STIXGeneral-Regular" w:hAnsi="STIXGeneral-Regular" w:cs="STIXGeneral-Regular"/>
          <w:sz w:val="52"/>
        </w:rPr>
      </w:pPr>
      <w:r w:rsidRPr="001D6C43">
        <w:rPr>
          <w:rFonts w:ascii="STIXGeneral-Regular" w:hAnsi="STIXGeneral-Regular" w:cs="STIXGeneral-Regular"/>
          <w:sz w:val="52"/>
        </w:rPr>
        <w:t>⟱</w:t>
      </w:r>
    </w:p>
    <w:p w14:paraId="53B64665" w14:textId="6DF4B035" w:rsidR="000D2D44" w:rsidRPr="00051FC3" w:rsidRDefault="00051FC3" w:rsidP="0005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51FC3">
        <w:rPr>
          <w:b/>
          <w:sz w:val="28"/>
          <w:szCs w:val="28"/>
        </w:rPr>
        <w:t>CPG/PPGO:</w:t>
      </w:r>
    </w:p>
    <w:p w14:paraId="20C152F1" w14:textId="4DA7C74F" w:rsidR="00F25539" w:rsidRDefault="00051FC3" w:rsidP="0067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051FC3">
        <w:rPr>
          <w:sz w:val="28"/>
          <w:szCs w:val="28"/>
        </w:rPr>
        <w:t>Homologação do Parecer da Comissão Examinadora</w:t>
      </w:r>
      <w:r w:rsidR="00F25539">
        <w:rPr>
          <w:sz w:val="28"/>
          <w:szCs w:val="28"/>
        </w:rPr>
        <w:br w:type="page"/>
      </w:r>
    </w:p>
    <w:p w14:paraId="6E81843A" w14:textId="02F219D1" w:rsidR="00EB3B73" w:rsidRDefault="00844189" w:rsidP="00672A49">
      <w:pPr>
        <w:spacing w:before="240" w:after="240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>A</w:t>
      </w:r>
      <w:r w:rsidR="008A0166">
        <w:rPr>
          <w:b/>
          <w:bCs/>
          <w:iCs/>
          <w:sz w:val="28"/>
        </w:rPr>
        <w:t>PÊNDICE B</w:t>
      </w:r>
    </w:p>
    <w:p w14:paraId="1D7EA323" w14:textId="62DCC3F4" w:rsidR="00672A49" w:rsidRDefault="00EB3B73" w:rsidP="00672A49">
      <w:pPr>
        <w:spacing w:before="240" w:after="240"/>
        <w:jc w:val="center"/>
        <w:rPr>
          <w:b/>
          <w:bCs/>
          <w:i/>
          <w:iCs/>
          <w:color w:val="17365D"/>
          <w:sz w:val="28"/>
        </w:rPr>
      </w:pPr>
      <w:r>
        <w:rPr>
          <w:b/>
          <w:bCs/>
          <w:i/>
          <w:iCs/>
          <w:color w:val="17365D"/>
          <w:sz w:val="28"/>
        </w:rPr>
        <w:t>Exame de Qualificação – P</w:t>
      </w:r>
      <w:r w:rsidR="00672A49">
        <w:rPr>
          <w:b/>
          <w:bCs/>
          <w:i/>
          <w:iCs/>
          <w:color w:val="17365D"/>
          <w:sz w:val="28"/>
        </w:rPr>
        <w:t>arecer</w:t>
      </w:r>
      <w:r w:rsidR="00844189">
        <w:rPr>
          <w:b/>
          <w:bCs/>
          <w:i/>
          <w:iCs/>
          <w:color w:val="17365D"/>
          <w:sz w:val="28"/>
        </w:rPr>
        <w:t xml:space="preserve"> </w:t>
      </w:r>
      <w:r w:rsidR="00365610">
        <w:rPr>
          <w:b/>
          <w:bCs/>
          <w:i/>
          <w:iCs/>
          <w:color w:val="17365D"/>
          <w:sz w:val="28"/>
        </w:rPr>
        <w:t>Consubstanciado</w:t>
      </w:r>
      <w:r w:rsidR="00672A49">
        <w:rPr>
          <w:b/>
          <w:bCs/>
          <w:i/>
          <w:iCs/>
          <w:color w:val="17365D"/>
          <w:sz w:val="28"/>
        </w:rPr>
        <w:t xml:space="preserve"> da Comissão Examinadora</w:t>
      </w:r>
    </w:p>
    <w:p w14:paraId="7175510D" w14:textId="77777777" w:rsidR="00EB3B73" w:rsidRPr="00844189" w:rsidRDefault="00EB3B73" w:rsidP="00EB3B73">
      <w:pPr>
        <w:jc w:val="both"/>
        <w:rPr>
          <w:rFonts w:ascii="Times" w:hAnsi="Times"/>
        </w:rPr>
      </w:pPr>
    </w:p>
    <w:p w14:paraId="6CE7B906" w14:textId="68249BE9" w:rsidR="00EB3B73" w:rsidRPr="00844189" w:rsidRDefault="00EB3B73" w:rsidP="00EB3B73">
      <w:pPr>
        <w:tabs>
          <w:tab w:val="right" w:leader="underscore" w:pos="9072"/>
        </w:tabs>
        <w:jc w:val="both"/>
        <w:rPr>
          <w:rFonts w:ascii="Times" w:hAnsi="Times"/>
        </w:rPr>
      </w:pPr>
      <w:r w:rsidRPr="00844189">
        <w:rPr>
          <w:rFonts w:ascii="Times" w:hAnsi="Times"/>
          <w:b/>
        </w:rPr>
        <w:t>Nome do(a) pós-graduando(a):</w:t>
      </w:r>
      <w:r w:rsidRPr="00844189">
        <w:rPr>
          <w:rFonts w:ascii="Times" w:hAnsi="Times"/>
        </w:rPr>
        <w:t xml:space="preserve"> </w:t>
      </w:r>
      <w:r w:rsidRPr="00844189">
        <w:rPr>
          <w:rFonts w:ascii="Times" w:hAnsi="Times"/>
        </w:rPr>
        <w:tab/>
      </w:r>
    </w:p>
    <w:p w14:paraId="2B07562B" w14:textId="77777777" w:rsidR="00844189" w:rsidRDefault="00844189" w:rsidP="00EB3B73">
      <w:pPr>
        <w:jc w:val="both"/>
        <w:rPr>
          <w:rFonts w:ascii="Times" w:hAnsi="Times"/>
          <w:b/>
        </w:rPr>
      </w:pPr>
    </w:p>
    <w:p w14:paraId="10B1FDB7" w14:textId="7A8041C8" w:rsidR="00EB3B73" w:rsidRPr="00844189" w:rsidRDefault="00EB3B73" w:rsidP="00EB3B73">
      <w:pPr>
        <w:jc w:val="both"/>
        <w:rPr>
          <w:rFonts w:ascii="Times" w:hAnsi="Times"/>
          <w:u w:val="single"/>
        </w:rPr>
      </w:pPr>
      <w:r w:rsidRPr="00844189">
        <w:rPr>
          <w:rFonts w:ascii="Times" w:hAnsi="Times"/>
          <w:b/>
        </w:rPr>
        <w:t>Nível</w:t>
      </w:r>
      <w:r w:rsidRPr="00844189">
        <w:rPr>
          <w:rFonts w:ascii="Times" w:hAnsi="Times"/>
        </w:rPr>
        <w:t xml:space="preserve">: </w:t>
      </w:r>
      <w:r w:rsidRPr="00844189">
        <w:rPr>
          <w:rFonts w:ascii="Times" w:hAnsi="Times"/>
        </w:rPr>
        <w:tab/>
        <w:t>(   )Mestrado</w:t>
      </w:r>
      <w:r w:rsidRPr="00844189">
        <w:rPr>
          <w:rFonts w:ascii="Times" w:hAnsi="Times"/>
        </w:rPr>
        <w:tab/>
      </w:r>
      <w:r w:rsidRPr="00844189">
        <w:rPr>
          <w:rFonts w:ascii="Times" w:hAnsi="Times"/>
        </w:rPr>
        <w:tab/>
        <w:t>(   )Doutorado</w:t>
      </w:r>
    </w:p>
    <w:p w14:paraId="47EF9ECB" w14:textId="77777777" w:rsidR="00EB3B73" w:rsidRDefault="00EB3B73" w:rsidP="00EB3B73">
      <w:pPr>
        <w:jc w:val="both"/>
        <w:rPr>
          <w:rFonts w:ascii="Times" w:hAnsi="Times" w:cs="Arial"/>
        </w:rPr>
      </w:pPr>
    </w:p>
    <w:p w14:paraId="53816CB0" w14:textId="77777777" w:rsidR="00844189" w:rsidRDefault="00844189" w:rsidP="00EB3B73">
      <w:pPr>
        <w:jc w:val="both"/>
        <w:rPr>
          <w:rFonts w:ascii="Times" w:hAnsi="Times" w:cs="Arial"/>
        </w:rPr>
      </w:pPr>
    </w:p>
    <w:p w14:paraId="27337734" w14:textId="77777777" w:rsidR="00844189" w:rsidRPr="00844189" w:rsidRDefault="00844189" w:rsidP="00EB3B73">
      <w:pPr>
        <w:jc w:val="both"/>
        <w:rPr>
          <w:rFonts w:ascii="Times" w:hAnsi="Times" w:cs="Arial"/>
        </w:rPr>
      </w:pPr>
    </w:p>
    <w:p w14:paraId="4EABAFDB" w14:textId="66FB11EA" w:rsidR="00EB3B73" w:rsidRPr="00844189" w:rsidRDefault="005F4F2B" w:rsidP="00EB3B73">
      <w:pPr>
        <w:jc w:val="both"/>
        <w:rPr>
          <w:rFonts w:ascii="Times" w:hAnsi="Times"/>
          <w:b/>
          <w:i/>
        </w:rPr>
      </w:pPr>
      <w:r w:rsidRPr="00844189">
        <w:rPr>
          <w:rFonts w:ascii="Times" w:hAnsi="Times"/>
          <w:b/>
          <w:i/>
        </w:rPr>
        <w:t>1 AVALIAÇÃO DA APRESENTAÇÃO ORAL:</w:t>
      </w:r>
    </w:p>
    <w:p w14:paraId="57A4DC70" w14:textId="77777777" w:rsidR="005F4F2B" w:rsidRPr="00844189" w:rsidRDefault="005F4F2B" w:rsidP="00EB3B73">
      <w:pPr>
        <w:jc w:val="both"/>
        <w:rPr>
          <w:rFonts w:ascii="Times" w:hAnsi="Times"/>
          <w:b/>
          <w:i/>
        </w:rPr>
      </w:pPr>
    </w:p>
    <w:p w14:paraId="4E284B05" w14:textId="7EC228B5" w:rsidR="00EB3B73" w:rsidRPr="00844189" w:rsidRDefault="005F4F2B" w:rsidP="00EB3B73">
      <w:pPr>
        <w:jc w:val="both"/>
        <w:rPr>
          <w:rFonts w:ascii="Times" w:hAnsi="Times"/>
        </w:rPr>
      </w:pPr>
      <w:r w:rsidRPr="00844189">
        <w:rPr>
          <w:rFonts w:ascii="Times" w:hAnsi="Times"/>
          <w:b/>
          <w:i/>
        </w:rPr>
        <w:t>1.1 Critérios:</w:t>
      </w:r>
    </w:p>
    <w:p w14:paraId="58E3976A" w14:textId="3DB21B37" w:rsidR="00EB3B73" w:rsidRPr="00844189" w:rsidRDefault="00EB3B73" w:rsidP="00844189">
      <w:pPr>
        <w:pStyle w:val="ListParagraph"/>
        <w:numPr>
          <w:ilvl w:val="0"/>
          <w:numId w:val="9"/>
        </w:numPr>
        <w:ind w:left="426"/>
        <w:jc w:val="both"/>
        <w:rPr>
          <w:rFonts w:ascii="Times" w:hAnsi="Times"/>
        </w:rPr>
      </w:pPr>
      <w:r w:rsidRPr="00844189">
        <w:rPr>
          <w:rFonts w:ascii="Times" w:hAnsi="Times"/>
        </w:rPr>
        <w:t>Conteúdo: Introdução – Referencial teórico – Objetivos – Métodos – Resultados – Discussão – Conclusão/considerações</w:t>
      </w:r>
    </w:p>
    <w:p w14:paraId="47945475" w14:textId="40FB7109" w:rsidR="00EB3B73" w:rsidRPr="00844189" w:rsidRDefault="00EB3B73" w:rsidP="00844189">
      <w:pPr>
        <w:pStyle w:val="ListParagraph"/>
        <w:numPr>
          <w:ilvl w:val="0"/>
          <w:numId w:val="10"/>
        </w:numPr>
        <w:ind w:left="851"/>
        <w:jc w:val="both"/>
        <w:rPr>
          <w:rFonts w:ascii="Times" w:hAnsi="Times"/>
        </w:rPr>
      </w:pPr>
      <w:r w:rsidRPr="00844189">
        <w:rPr>
          <w:rFonts w:ascii="Times" w:hAnsi="Times"/>
        </w:rPr>
        <w:t xml:space="preserve">Quando pertinente, </w:t>
      </w:r>
      <w:r w:rsidR="005F4F2B" w:rsidRPr="00844189">
        <w:rPr>
          <w:rFonts w:ascii="Times" w:hAnsi="Times"/>
        </w:rPr>
        <w:t>contém</w:t>
      </w:r>
      <w:r w:rsidRPr="00844189">
        <w:rPr>
          <w:rFonts w:ascii="Times" w:hAnsi="Times"/>
        </w:rPr>
        <w:t xml:space="preserve"> anexos: Parecer do Comitê de Ética em Pesquisa; Registro em Base de Dados de Ensaio Clínico; Registro em Base de Dados de Revisão Sistemática</w:t>
      </w:r>
    </w:p>
    <w:p w14:paraId="0EC74B49" w14:textId="77777777" w:rsidR="00EB3B73" w:rsidRPr="00844189" w:rsidRDefault="00EB3B73" w:rsidP="00844189">
      <w:pPr>
        <w:pStyle w:val="ListParagraph"/>
        <w:numPr>
          <w:ilvl w:val="0"/>
          <w:numId w:val="9"/>
        </w:numPr>
        <w:ind w:left="426"/>
        <w:jc w:val="both"/>
        <w:rPr>
          <w:rFonts w:ascii="Times" w:hAnsi="Times"/>
        </w:rPr>
      </w:pPr>
      <w:r w:rsidRPr="00844189">
        <w:rPr>
          <w:rFonts w:ascii="Times" w:hAnsi="Times"/>
        </w:rPr>
        <w:t>Objetividade e raciocínio lógico</w:t>
      </w:r>
    </w:p>
    <w:p w14:paraId="29D911EB" w14:textId="77777777" w:rsidR="00EB3B73" w:rsidRPr="00844189" w:rsidRDefault="00EB3B73" w:rsidP="00844189">
      <w:pPr>
        <w:pStyle w:val="ListParagraph"/>
        <w:numPr>
          <w:ilvl w:val="0"/>
          <w:numId w:val="9"/>
        </w:numPr>
        <w:ind w:left="426"/>
        <w:jc w:val="both"/>
        <w:rPr>
          <w:rFonts w:ascii="Times" w:hAnsi="Times"/>
        </w:rPr>
      </w:pPr>
      <w:r w:rsidRPr="00844189">
        <w:rPr>
          <w:rFonts w:ascii="Times" w:hAnsi="Times"/>
        </w:rPr>
        <w:t>Clareza na linguagem</w:t>
      </w:r>
    </w:p>
    <w:p w14:paraId="378542FD" w14:textId="77777777" w:rsidR="00EB3B73" w:rsidRPr="00844189" w:rsidRDefault="00EB3B73" w:rsidP="00844189">
      <w:pPr>
        <w:pStyle w:val="ListParagraph"/>
        <w:numPr>
          <w:ilvl w:val="0"/>
          <w:numId w:val="9"/>
        </w:numPr>
        <w:ind w:left="426"/>
        <w:jc w:val="both"/>
        <w:rPr>
          <w:rFonts w:ascii="Times" w:hAnsi="Times"/>
        </w:rPr>
      </w:pPr>
      <w:r w:rsidRPr="00844189">
        <w:rPr>
          <w:rFonts w:ascii="Times" w:hAnsi="Times"/>
        </w:rPr>
        <w:t>Cuidado na organização e qualidade visual</w:t>
      </w:r>
    </w:p>
    <w:p w14:paraId="6A6ADEC8" w14:textId="3FD4C967" w:rsidR="00EB3B73" w:rsidRPr="00844189" w:rsidRDefault="00EB3B73" w:rsidP="00844189">
      <w:pPr>
        <w:pStyle w:val="ListParagraph"/>
        <w:numPr>
          <w:ilvl w:val="0"/>
          <w:numId w:val="9"/>
        </w:numPr>
        <w:ind w:left="426"/>
        <w:jc w:val="both"/>
        <w:rPr>
          <w:rFonts w:ascii="Times" w:hAnsi="Times"/>
        </w:rPr>
      </w:pPr>
      <w:r w:rsidRPr="00844189">
        <w:rPr>
          <w:rFonts w:ascii="Times" w:hAnsi="Times"/>
        </w:rPr>
        <w:t xml:space="preserve">Tempo gasto </w:t>
      </w:r>
      <w:r w:rsidRPr="00365610">
        <w:rPr>
          <w:rFonts w:ascii="Times" w:hAnsi="Times"/>
          <w:i/>
        </w:rPr>
        <w:t>(</w:t>
      </w:r>
      <w:r w:rsidR="005F4F2B" w:rsidRPr="00365610">
        <w:rPr>
          <w:rFonts w:ascii="Times" w:hAnsi="Times"/>
          <w:i/>
        </w:rPr>
        <w:t>ideal: 40 a 50 minutos</w:t>
      </w:r>
      <w:r w:rsidRPr="00365610">
        <w:rPr>
          <w:rFonts w:ascii="Times" w:hAnsi="Times"/>
          <w:i/>
        </w:rPr>
        <w:t>)</w:t>
      </w:r>
      <w:r w:rsidR="005F4F2B" w:rsidRPr="00844189">
        <w:rPr>
          <w:rFonts w:ascii="Times" w:hAnsi="Times"/>
        </w:rPr>
        <w:t xml:space="preserve">: _______ minutos </w:t>
      </w:r>
      <w:r w:rsidR="005F4F2B" w:rsidRPr="00365610">
        <w:rPr>
          <w:rFonts w:ascii="Times" w:hAnsi="Times"/>
          <w:i/>
        </w:rPr>
        <w:t>(escrever o tempo real)</w:t>
      </w:r>
    </w:p>
    <w:p w14:paraId="20F19D10" w14:textId="45595FD8" w:rsidR="00EB3B73" w:rsidRPr="00844189" w:rsidRDefault="00EB3B73" w:rsidP="00EB3B73">
      <w:pPr>
        <w:jc w:val="both"/>
        <w:rPr>
          <w:rFonts w:ascii="Times" w:hAnsi="Times"/>
          <w:b/>
        </w:rPr>
      </w:pPr>
    </w:p>
    <w:p w14:paraId="51824FFD" w14:textId="5C73128A" w:rsidR="005F4F2B" w:rsidRPr="00844189" w:rsidRDefault="005F4F2B" w:rsidP="005F4F2B">
      <w:pPr>
        <w:jc w:val="both"/>
        <w:rPr>
          <w:rFonts w:ascii="Times" w:hAnsi="Times"/>
        </w:rPr>
      </w:pPr>
      <w:r w:rsidRPr="00844189">
        <w:rPr>
          <w:rFonts w:ascii="Times" w:hAnsi="Times"/>
          <w:b/>
          <w:i/>
        </w:rPr>
        <w:t>1.2 Conceito:</w:t>
      </w:r>
      <w:r w:rsidRPr="00844189">
        <w:rPr>
          <w:rFonts w:ascii="Times" w:hAnsi="Times"/>
          <w:b/>
          <w:i/>
        </w:rPr>
        <w:tab/>
      </w:r>
      <w:r w:rsidRPr="00844189">
        <w:rPr>
          <w:rFonts w:ascii="Times" w:hAnsi="Times"/>
          <w:b/>
          <w:i/>
        </w:rPr>
        <w:tab/>
        <w:t>(   )Insatisfatório</w:t>
      </w:r>
      <w:r w:rsidRPr="00844189">
        <w:rPr>
          <w:rFonts w:ascii="Times" w:hAnsi="Times"/>
          <w:b/>
          <w:i/>
        </w:rPr>
        <w:tab/>
        <w:t>(   )Regular</w:t>
      </w:r>
      <w:r w:rsidRPr="00844189">
        <w:rPr>
          <w:rFonts w:ascii="Times" w:hAnsi="Times"/>
          <w:b/>
          <w:i/>
        </w:rPr>
        <w:tab/>
        <w:t>(   )Satisfatório</w:t>
      </w:r>
    </w:p>
    <w:p w14:paraId="06F03353" w14:textId="77777777" w:rsidR="00EB3B73" w:rsidRPr="00844189" w:rsidRDefault="00EB3B73" w:rsidP="00EB3B73">
      <w:pPr>
        <w:jc w:val="both"/>
        <w:rPr>
          <w:rFonts w:ascii="Times" w:hAnsi="Times"/>
        </w:rPr>
      </w:pPr>
    </w:p>
    <w:p w14:paraId="774B2E25" w14:textId="77777777" w:rsidR="005F4F2B" w:rsidRDefault="005F4F2B" w:rsidP="005F4F2B">
      <w:pPr>
        <w:jc w:val="both"/>
        <w:rPr>
          <w:rFonts w:ascii="Times" w:hAnsi="Times"/>
          <w:b/>
          <w:i/>
        </w:rPr>
      </w:pPr>
    </w:p>
    <w:p w14:paraId="7C70C281" w14:textId="77777777" w:rsidR="00844189" w:rsidRPr="00844189" w:rsidRDefault="00844189" w:rsidP="005F4F2B">
      <w:pPr>
        <w:jc w:val="both"/>
        <w:rPr>
          <w:rFonts w:ascii="Times" w:hAnsi="Times"/>
          <w:b/>
          <w:i/>
        </w:rPr>
      </w:pPr>
    </w:p>
    <w:p w14:paraId="69CE514E" w14:textId="56B84C12" w:rsidR="005F4F2B" w:rsidRPr="00844189" w:rsidRDefault="005F4F2B" w:rsidP="005F4F2B">
      <w:pPr>
        <w:jc w:val="both"/>
        <w:rPr>
          <w:rFonts w:ascii="Times" w:hAnsi="Times"/>
          <w:b/>
          <w:i/>
        </w:rPr>
      </w:pPr>
      <w:r w:rsidRPr="00844189">
        <w:rPr>
          <w:rFonts w:ascii="Times" w:hAnsi="Times"/>
          <w:b/>
          <w:i/>
        </w:rPr>
        <w:t>2 AVALIAÇÃO DO TRABALHO ESCRITO:</w:t>
      </w:r>
    </w:p>
    <w:p w14:paraId="2B120FAE" w14:textId="77777777" w:rsidR="005F4F2B" w:rsidRPr="00844189" w:rsidRDefault="005F4F2B" w:rsidP="005F4F2B">
      <w:pPr>
        <w:jc w:val="both"/>
        <w:rPr>
          <w:rFonts w:ascii="Times" w:hAnsi="Times"/>
          <w:b/>
          <w:i/>
        </w:rPr>
      </w:pPr>
    </w:p>
    <w:p w14:paraId="6EF040BA" w14:textId="2D33B7B1" w:rsidR="005F4F2B" w:rsidRPr="00844189" w:rsidRDefault="005F4F2B" w:rsidP="005F4F2B">
      <w:pPr>
        <w:jc w:val="both"/>
        <w:rPr>
          <w:rFonts w:ascii="Times" w:hAnsi="Times"/>
        </w:rPr>
      </w:pPr>
      <w:r w:rsidRPr="00844189">
        <w:rPr>
          <w:rFonts w:ascii="Times" w:hAnsi="Times"/>
          <w:b/>
          <w:i/>
        </w:rPr>
        <w:t>2.1 Critérios:</w:t>
      </w:r>
    </w:p>
    <w:p w14:paraId="734C8366" w14:textId="7DFFD2AA" w:rsidR="00EB3B73" w:rsidRPr="00844189" w:rsidRDefault="00EB3B73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 xml:space="preserve">Introdução – </w:t>
      </w:r>
      <w:r w:rsidR="005F4F2B" w:rsidRPr="00844189">
        <w:rPr>
          <w:rFonts w:ascii="Times" w:hAnsi="Times"/>
        </w:rPr>
        <w:t>situa o problema de pesquisa</w:t>
      </w:r>
    </w:p>
    <w:p w14:paraId="353C6CFC" w14:textId="76C86513" w:rsidR="005F4F2B" w:rsidRPr="00844189" w:rsidRDefault="005F4F2B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>Referencial teórico – mostra o estado da arte do objeto de pesquisa</w:t>
      </w:r>
    </w:p>
    <w:p w14:paraId="5959D385" w14:textId="703CED75" w:rsidR="00EB3B73" w:rsidRPr="00844189" w:rsidRDefault="00EB3B73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>Objetivo</w:t>
      </w:r>
      <w:r w:rsidR="00B203EB">
        <w:rPr>
          <w:rFonts w:ascii="Times" w:hAnsi="Times"/>
        </w:rPr>
        <w:t>(</w:t>
      </w:r>
      <w:r w:rsidRPr="00844189">
        <w:rPr>
          <w:rFonts w:ascii="Times" w:hAnsi="Times"/>
        </w:rPr>
        <w:t>s</w:t>
      </w:r>
      <w:r w:rsidR="00B203EB">
        <w:rPr>
          <w:rFonts w:ascii="Times" w:hAnsi="Times"/>
        </w:rPr>
        <w:t>)</w:t>
      </w:r>
      <w:r w:rsidRPr="00844189">
        <w:rPr>
          <w:rFonts w:ascii="Times" w:hAnsi="Times"/>
        </w:rPr>
        <w:t xml:space="preserve"> – </w:t>
      </w:r>
      <w:r w:rsidR="00FC5535" w:rsidRPr="00844189">
        <w:rPr>
          <w:rFonts w:ascii="Times" w:hAnsi="Times"/>
        </w:rPr>
        <w:t xml:space="preserve">estão </w:t>
      </w:r>
      <w:r w:rsidRPr="00844189">
        <w:rPr>
          <w:rFonts w:ascii="Times" w:hAnsi="Times"/>
        </w:rPr>
        <w:t>claros e operacionalizáveis</w:t>
      </w:r>
    </w:p>
    <w:p w14:paraId="66146BB5" w14:textId="0483A270" w:rsidR="00EB3B73" w:rsidRPr="00844189" w:rsidRDefault="005F4F2B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>Métodos</w:t>
      </w:r>
      <w:r w:rsidR="00EB3B73" w:rsidRPr="00844189">
        <w:rPr>
          <w:rFonts w:ascii="Times" w:hAnsi="Times"/>
        </w:rPr>
        <w:t xml:space="preserve"> – </w:t>
      </w:r>
      <w:r w:rsidR="00FC5535" w:rsidRPr="00844189">
        <w:rPr>
          <w:rFonts w:ascii="Times" w:hAnsi="Times"/>
        </w:rPr>
        <w:t xml:space="preserve">permite avaliar </w:t>
      </w:r>
      <w:r w:rsidRPr="00844189">
        <w:rPr>
          <w:rFonts w:ascii="Times" w:hAnsi="Times"/>
        </w:rPr>
        <w:t xml:space="preserve">adequação do desenho do estudo e procedimentos; apresenta </w:t>
      </w:r>
      <w:r w:rsidR="00EB3B73" w:rsidRPr="00844189">
        <w:rPr>
          <w:rFonts w:ascii="Times" w:hAnsi="Times"/>
        </w:rPr>
        <w:t>detalhes suficientes que permitam reprodutibilida</w:t>
      </w:r>
      <w:r w:rsidRPr="00844189">
        <w:rPr>
          <w:rFonts w:ascii="Times" w:hAnsi="Times"/>
        </w:rPr>
        <w:t xml:space="preserve">de, incluindo análise dos </w:t>
      </w:r>
      <w:r w:rsidR="00EB3B73" w:rsidRPr="00844189">
        <w:rPr>
          <w:rFonts w:ascii="Times" w:hAnsi="Times"/>
        </w:rPr>
        <w:t>dados</w:t>
      </w:r>
    </w:p>
    <w:p w14:paraId="3874E927" w14:textId="2EDF9565" w:rsidR="00EB3B73" w:rsidRPr="00844189" w:rsidRDefault="00EB3B73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>Resultados</w:t>
      </w:r>
      <w:r w:rsidR="005F4F2B" w:rsidRPr="00844189">
        <w:rPr>
          <w:rFonts w:ascii="Times" w:hAnsi="Times"/>
        </w:rPr>
        <w:t xml:space="preserve"> (parciais ou finais)</w:t>
      </w:r>
      <w:r w:rsidRPr="00844189">
        <w:rPr>
          <w:rFonts w:ascii="Times" w:hAnsi="Times"/>
        </w:rPr>
        <w:t xml:space="preserve"> – </w:t>
      </w:r>
      <w:r w:rsidR="00FC5535" w:rsidRPr="00844189">
        <w:rPr>
          <w:rFonts w:ascii="Times" w:hAnsi="Times"/>
        </w:rPr>
        <w:t xml:space="preserve">evidenciam </w:t>
      </w:r>
      <w:r w:rsidR="005F4F2B" w:rsidRPr="00844189">
        <w:rPr>
          <w:rFonts w:ascii="Times" w:hAnsi="Times"/>
        </w:rPr>
        <w:t xml:space="preserve">adequação da análise; </w:t>
      </w:r>
      <w:r w:rsidR="00FC5535" w:rsidRPr="00844189">
        <w:rPr>
          <w:rFonts w:ascii="Times" w:hAnsi="Times"/>
        </w:rPr>
        <w:t xml:space="preserve">estão </w:t>
      </w:r>
      <w:r w:rsidRPr="00844189">
        <w:rPr>
          <w:rFonts w:ascii="Times" w:hAnsi="Times"/>
        </w:rPr>
        <w:t>descritos adequadamente</w:t>
      </w:r>
    </w:p>
    <w:p w14:paraId="7821544E" w14:textId="49081200" w:rsidR="00EB3B73" w:rsidRPr="00844189" w:rsidRDefault="00EB3B73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 xml:space="preserve">Discussão – </w:t>
      </w:r>
      <w:r w:rsidR="00FC5535" w:rsidRPr="00844189">
        <w:rPr>
          <w:rFonts w:ascii="Times" w:hAnsi="Times"/>
        </w:rPr>
        <w:t>destaca resultados principais</w:t>
      </w:r>
      <w:r w:rsidRPr="00844189">
        <w:rPr>
          <w:rFonts w:ascii="Times" w:hAnsi="Times"/>
        </w:rPr>
        <w:t xml:space="preserve">, </w:t>
      </w:r>
      <w:r w:rsidR="00FC5535" w:rsidRPr="00844189">
        <w:rPr>
          <w:rFonts w:ascii="Times" w:hAnsi="Times"/>
        </w:rPr>
        <w:t>contextualizando-os com dados de literatura</w:t>
      </w:r>
    </w:p>
    <w:p w14:paraId="55A75AFF" w14:textId="0F6B43C3" w:rsidR="00FC5535" w:rsidRPr="00844189" w:rsidRDefault="00FC5535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>Conclusões (caso o trabalho esteja concluído) ou considerações (pesquisas qualitativas, trabalho com resultados parciais) – coerentes com objetivos</w:t>
      </w:r>
    </w:p>
    <w:p w14:paraId="31AC3E0E" w14:textId="77777777" w:rsidR="00EB3B73" w:rsidRPr="00844189" w:rsidRDefault="00EB3B73" w:rsidP="00EB3B73">
      <w:pPr>
        <w:ind w:left="720" w:hanging="360"/>
        <w:jc w:val="both"/>
        <w:rPr>
          <w:rFonts w:ascii="Times" w:hAnsi="Times"/>
        </w:rPr>
      </w:pPr>
    </w:p>
    <w:p w14:paraId="142C7D0B" w14:textId="01EAD755" w:rsidR="00FC5535" w:rsidRPr="00844189" w:rsidRDefault="00FC5535" w:rsidP="00FC5535">
      <w:pPr>
        <w:jc w:val="both"/>
        <w:rPr>
          <w:rFonts w:ascii="Times" w:hAnsi="Times"/>
        </w:rPr>
      </w:pPr>
      <w:r w:rsidRPr="00844189">
        <w:rPr>
          <w:rFonts w:ascii="Times" w:hAnsi="Times"/>
          <w:b/>
          <w:i/>
        </w:rPr>
        <w:t>2.2 Conceito:</w:t>
      </w:r>
      <w:r w:rsidRPr="00844189">
        <w:rPr>
          <w:rFonts w:ascii="Times" w:hAnsi="Times"/>
          <w:b/>
          <w:i/>
        </w:rPr>
        <w:tab/>
      </w:r>
      <w:r w:rsidRPr="00844189">
        <w:rPr>
          <w:rFonts w:ascii="Times" w:hAnsi="Times"/>
          <w:b/>
          <w:i/>
        </w:rPr>
        <w:tab/>
        <w:t>(   )Insatisfatório</w:t>
      </w:r>
      <w:r w:rsidRPr="00844189">
        <w:rPr>
          <w:rFonts w:ascii="Times" w:hAnsi="Times"/>
          <w:b/>
          <w:i/>
        </w:rPr>
        <w:tab/>
        <w:t>(   )Regular</w:t>
      </w:r>
      <w:r w:rsidRPr="00844189">
        <w:rPr>
          <w:rFonts w:ascii="Times" w:hAnsi="Times"/>
          <w:b/>
          <w:i/>
        </w:rPr>
        <w:tab/>
        <w:t>(   )Satisfatório</w:t>
      </w:r>
    </w:p>
    <w:p w14:paraId="48E568F1" w14:textId="77777777" w:rsidR="00FC5535" w:rsidRPr="00844189" w:rsidRDefault="00FC5535" w:rsidP="00EB3B73">
      <w:pPr>
        <w:ind w:right="-518"/>
        <w:jc w:val="both"/>
        <w:rPr>
          <w:rFonts w:ascii="Times" w:hAnsi="Times"/>
        </w:rPr>
      </w:pPr>
    </w:p>
    <w:p w14:paraId="23F7C217" w14:textId="77777777" w:rsidR="00FC5535" w:rsidRDefault="00FC5535" w:rsidP="00EB3B73">
      <w:pPr>
        <w:ind w:right="-518"/>
        <w:jc w:val="both"/>
        <w:rPr>
          <w:rFonts w:ascii="Times" w:hAnsi="Times"/>
        </w:rPr>
      </w:pPr>
    </w:p>
    <w:p w14:paraId="4A8BDA9D" w14:textId="77777777" w:rsidR="00844189" w:rsidRPr="00844189" w:rsidRDefault="00844189" w:rsidP="00EB3B73">
      <w:pPr>
        <w:ind w:right="-518"/>
        <w:jc w:val="both"/>
        <w:rPr>
          <w:rFonts w:ascii="Times" w:hAnsi="Times"/>
        </w:rPr>
      </w:pPr>
    </w:p>
    <w:p w14:paraId="28ADDF89" w14:textId="1F3F6D6C" w:rsidR="00FC5535" w:rsidRPr="00844189" w:rsidRDefault="00FC5535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i/>
        </w:rPr>
      </w:pPr>
      <w:r w:rsidRPr="00844189">
        <w:rPr>
          <w:rFonts w:ascii="Times" w:hAnsi="Times"/>
          <w:b/>
          <w:i/>
        </w:rPr>
        <w:t xml:space="preserve">3 OBSERVAÇÕES: </w:t>
      </w:r>
      <w:r w:rsidR="00844189" w:rsidRPr="00844189">
        <w:rPr>
          <w:rFonts w:ascii="Times" w:hAnsi="Times"/>
          <w:i/>
        </w:rPr>
        <w:t>S</w:t>
      </w:r>
      <w:r w:rsidRPr="00844189">
        <w:rPr>
          <w:rFonts w:ascii="Times" w:hAnsi="Times"/>
          <w:i/>
        </w:rPr>
        <w:t xml:space="preserve">e necessário, registrar aspectos positivos e negativos </w:t>
      </w:r>
      <w:r w:rsidR="00844189" w:rsidRPr="00844189">
        <w:rPr>
          <w:rFonts w:ascii="Times" w:hAnsi="Times"/>
          <w:i/>
        </w:rPr>
        <w:t>que se destacam no desempenho do(a) pós-graduando(a) neste exame de qualificação:</w:t>
      </w:r>
    </w:p>
    <w:p w14:paraId="31654956" w14:textId="77777777" w:rsidR="00FC5535" w:rsidRDefault="00FC5535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61746D24" w14:textId="77777777" w:rsidR="00844189" w:rsidRP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15BB356C" w14:textId="77777777" w:rsidR="00FC5535" w:rsidRPr="00844189" w:rsidRDefault="00FC5535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49FD2728" w14:textId="77777777" w:rsidR="00FC5535" w:rsidRPr="00844189" w:rsidRDefault="00FC5535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1ABD877C" w14:textId="77777777" w:rsidR="00FC5535" w:rsidRDefault="00FC5535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0CE2CD0C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73E0F456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180A832D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6657199B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724E9F62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636B6F8F" w14:textId="77777777" w:rsidR="00365610" w:rsidRDefault="00365610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2BA39DF0" w14:textId="77777777" w:rsidR="00365610" w:rsidRDefault="00365610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3EEEC3A0" w14:textId="77777777" w:rsidR="00365610" w:rsidRDefault="00365610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68D396E2" w14:textId="77777777" w:rsidR="00365610" w:rsidRDefault="00365610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4D457773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7D045290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367E3B5B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23B7E90D" w14:textId="77777777" w:rsidR="00844189" w:rsidRP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74036341" w14:textId="77777777" w:rsidR="00FC5535" w:rsidRPr="00844189" w:rsidRDefault="00FC5535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4103B231" w14:textId="77777777" w:rsidR="00FC5535" w:rsidRPr="00844189" w:rsidRDefault="00FC5535" w:rsidP="00FC5535">
      <w:pPr>
        <w:jc w:val="both"/>
        <w:rPr>
          <w:rFonts w:ascii="Times" w:hAnsi="Times"/>
          <w:b/>
        </w:rPr>
      </w:pPr>
    </w:p>
    <w:p w14:paraId="775C3D70" w14:textId="77777777" w:rsidR="00FC5535" w:rsidRPr="00844189" w:rsidRDefault="00FC5535" w:rsidP="00EB3B73">
      <w:pPr>
        <w:ind w:right="-518"/>
        <w:jc w:val="both"/>
        <w:rPr>
          <w:rFonts w:ascii="Times" w:hAnsi="Times"/>
        </w:rPr>
      </w:pPr>
    </w:p>
    <w:p w14:paraId="6BB14EC6" w14:textId="3FCFFAC5" w:rsidR="00FC5535" w:rsidRPr="00844189" w:rsidRDefault="00FC5535" w:rsidP="00FC5535">
      <w:pPr>
        <w:jc w:val="both"/>
        <w:rPr>
          <w:rFonts w:ascii="Times" w:hAnsi="Times"/>
          <w:b/>
          <w:i/>
        </w:rPr>
      </w:pPr>
      <w:r w:rsidRPr="00844189">
        <w:rPr>
          <w:rFonts w:ascii="Times" w:hAnsi="Times"/>
          <w:b/>
          <w:i/>
        </w:rPr>
        <w:t>4 DECISÃO SOBRE APROVAÇÃO:</w:t>
      </w:r>
    </w:p>
    <w:p w14:paraId="296D77D1" w14:textId="77777777" w:rsidR="00EB3B73" w:rsidRPr="00844189" w:rsidRDefault="00EB3B73" w:rsidP="00EB3B73">
      <w:pPr>
        <w:ind w:right="-518"/>
        <w:jc w:val="both"/>
        <w:rPr>
          <w:rFonts w:ascii="Times" w:hAnsi="Times"/>
        </w:rPr>
      </w:pPr>
    </w:p>
    <w:p w14:paraId="2E5E22C8" w14:textId="77777777" w:rsidR="00844189" w:rsidRDefault="00844189" w:rsidP="00EB3B73">
      <w:pPr>
        <w:ind w:right="-518"/>
        <w:jc w:val="both"/>
        <w:rPr>
          <w:rFonts w:ascii="Times" w:hAnsi="Times"/>
          <w:b/>
        </w:rPr>
      </w:pPr>
      <w:bookmarkStart w:id="0" w:name="OLE_LINK1"/>
      <w:r>
        <w:rPr>
          <w:rFonts w:ascii="Times" w:hAnsi="Times"/>
          <w:b/>
        </w:rPr>
        <w:t>Resultado:</w:t>
      </w:r>
    </w:p>
    <w:p w14:paraId="75D2ABF2" w14:textId="48A9497C" w:rsidR="00844189" w:rsidRDefault="00844189" w:rsidP="00EB3B73">
      <w:pPr>
        <w:ind w:right="-518"/>
        <w:jc w:val="both"/>
        <w:rPr>
          <w:rFonts w:ascii="Times" w:hAnsi="Times"/>
          <w:b/>
        </w:rPr>
      </w:pPr>
      <w:r w:rsidRPr="00844189">
        <w:rPr>
          <w:rFonts w:ascii="Times" w:hAnsi="Times"/>
          <w:b/>
        </w:rPr>
        <w:t xml:space="preserve">(    </w:t>
      </w:r>
      <w:r w:rsidR="00365610">
        <w:rPr>
          <w:rFonts w:ascii="Times" w:hAnsi="Times"/>
          <w:b/>
        </w:rPr>
        <w:t xml:space="preserve">  </w:t>
      </w:r>
      <w:r w:rsidRPr="00844189">
        <w:rPr>
          <w:rFonts w:ascii="Times" w:hAnsi="Times"/>
          <w:b/>
        </w:rPr>
        <w:t>)</w:t>
      </w:r>
      <w:r>
        <w:rPr>
          <w:rFonts w:ascii="Times" w:hAnsi="Times"/>
          <w:b/>
        </w:rPr>
        <w:t>APROVADO(A</w:t>
      </w:r>
      <w:r w:rsidR="00EB3B73" w:rsidRPr="00844189">
        <w:rPr>
          <w:rFonts w:ascii="Times" w:hAnsi="Times"/>
          <w:b/>
        </w:rPr>
        <w:t>)</w:t>
      </w:r>
    </w:p>
    <w:p w14:paraId="63427C58" w14:textId="2797D39A" w:rsidR="00EB3B73" w:rsidRPr="00365610" w:rsidRDefault="00365610" w:rsidP="00EB3B73">
      <w:pPr>
        <w:ind w:right="-518"/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(   </w:t>
      </w:r>
      <w:r w:rsidR="00844189" w:rsidRPr="00844189">
        <w:rPr>
          <w:rFonts w:ascii="Times" w:hAnsi="Times"/>
          <w:b/>
        </w:rPr>
        <w:t>)</w:t>
      </w:r>
      <w:r w:rsidR="00844189">
        <w:rPr>
          <w:rFonts w:ascii="Times" w:hAnsi="Times"/>
          <w:b/>
        </w:rPr>
        <w:t xml:space="preserve">REPROVADO(A): </w:t>
      </w:r>
      <w:r w:rsidR="00844189" w:rsidRPr="00365610">
        <w:rPr>
          <w:rFonts w:ascii="Times" w:hAnsi="Times"/>
        </w:rPr>
        <w:t xml:space="preserve">Neste caso, </w:t>
      </w:r>
      <w:r>
        <w:rPr>
          <w:rFonts w:ascii="Times" w:hAnsi="Times"/>
        </w:rPr>
        <w:t xml:space="preserve">a </w:t>
      </w:r>
      <w:r w:rsidR="00844189" w:rsidRPr="00365610">
        <w:rPr>
          <w:rFonts w:ascii="Times" w:hAnsi="Times"/>
        </w:rPr>
        <w:t>CPG/PPGO</w:t>
      </w:r>
      <w:r w:rsidRPr="00365610">
        <w:rPr>
          <w:rFonts w:ascii="Times" w:hAnsi="Times"/>
        </w:rPr>
        <w:t>/UFG poderá dar oportunidade ao(à) pós-graduando(a) de submeter-se a novo exame de qualificação, no prazo máximo de 2(dois) meses contados a partir da data da reprovação</w:t>
      </w:r>
      <w:r w:rsidR="00844189" w:rsidRPr="00365610">
        <w:rPr>
          <w:rFonts w:ascii="Times" w:hAnsi="Times"/>
        </w:rPr>
        <w:t>, mediante análise do parecer consubstanciado da Comissão Examinadora</w:t>
      </w:r>
      <w:r w:rsidRPr="00365610">
        <w:rPr>
          <w:rFonts w:ascii="Times" w:hAnsi="Times"/>
        </w:rPr>
        <w:t>.</w:t>
      </w:r>
    </w:p>
    <w:p w14:paraId="08A93295" w14:textId="77777777" w:rsidR="00EB3B73" w:rsidRPr="00844189" w:rsidRDefault="00EB3B73" w:rsidP="00EB3B73">
      <w:pPr>
        <w:ind w:right="-518"/>
        <w:jc w:val="both"/>
        <w:rPr>
          <w:rFonts w:ascii="Times" w:hAnsi="Times"/>
          <w:b/>
        </w:rPr>
      </w:pPr>
    </w:p>
    <w:p w14:paraId="5E064635" w14:textId="69EFBF4B" w:rsidR="00EB3B73" w:rsidRDefault="00365610" w:rsidP="00EB3B73">
      <w:pPr>
        <w:ind w:right="-518"/>
        <w:jc w:val="both"/>
        <w:rPr>
          <w:rFonts w:ascii="Times" w:hAnsi="Times"/>
        </w:rPr>
      </w:pPr>
      <w:r>
        <w:rPr>
          <w:rFonts w:ascii="Times" w:hAnsi="Times"/>
        </w:rPr>
        <w:t>Data: _____/_____/______</w:t>
      </w:r>
    </w:p>
    <w:p w14:paraId="4A56405B" w14:textId="77777777" w:rsidR="00365610" w:rsidRDefault="00365610" w:rsidP="00EB3B73">
      <w:pPr>
        <w:ind w:right="-518"/>
        <w:jc w:val="both"/>
        <w:rPr>
          <w:rFonts w:ascii="Times" w:hAnsi="Times"/>
        </w:rPr>
      </w:pPr>
    </w:p>
    <w:p w14:paraId="2D8A9117" w14:textId="77777777" w:rsidR="00365610" w:rsidRPr="00844189" w:rsidRDefault="00365610" w:rsidP="00EB3B73">
      <w:pPr>
        <w:ind w:right="-518"/>
        <w:jc w:val="both"/>
        <w:rPr>
          <w:rFonts w:ascii="Times" w:hAnsi="Times"/>
        </w:rPr>
      </w:pPr>
    </w:p>
    <w:p w14:paraId="31C0556B" w14:textId="215F55B3" w:rsidR="00EB3B73" w:rsidRPr="00844189" w:rsidRDefault="00EB3B73" w:rsidP="00EB3B73">
      <w:pPr>
        <w:ind w:right="-518"/>
        <w:jc w:val="both"/>
        <w:rPr>
          <w:rFonts w:ascii="Times" w:hAnsi="Times"/>
        </w:rPr>
      </w:pPr>
      <w:r w:rsidRPr="00844189">
        <w:rPr>
          <w:rFonts w:ascii="Times" w:hAnsi="Times"/>
        </w:rPr>
        <w:t>_____________________</w:t>
      </w:r>
      <w:r w:rsidR="00844189">
        <w:rPr>
          <w:rFonts w:ascii="Times" w:hAnsi="Times"/>
        </w:rPr>
        <w:t>_______________________________</w:t>
      </w:r>
    </w:p>
    <w:p w14:paraId="3A99AE82" w14:textId="1C27FAE2" w:rsidR="00EB3B73" w:rsidRPr="00844189" w:rsidRDefault="00365610" w:rsidP="00EB3B73">
      <w:pPr>
        <w:ind w:right="-518"/>
        <w:jc w:val="both"/>
        <w:rPr>
          <w:rFonts w:ascii="Times" w:hAnsi="Times"/>
        </w:rPr>
      </w:pPr>
      <w:r>
        <w:rPr>
          <w:rFonts w:ascii="Times" w:hAnsi="Times"/>
        </w:rPr>
        <w:t>Prof.(a) Dr.(a)</w:t>
      </w:r>
    </w:p>
    <w:p w14:paraId="34C87364" w14:textId="77777777" w:rsidR="00EB3B73" w:rsidRPr="00844189" w:rsidRDefault="00EB3B73" w:rsidP="00EB3B73">
      <w:pPr>
        <w:ind w:right="-518"/>
        <w:jc w:val="both"/>
        <w:rPr>
          <w:rFonts w:ascii="Times" w:hAnsi="Times"/>
        </w:rPr>
      </w:pPr>
    </w:p>
    <w:p w14:paraId="08FF85B8" w14:textId="77777777" w:rsidR="00EB3B73" w:rsidRPr="00844189" w:rsidRDefault="00EB3B73" w:rsidP="00EB3B73">
      <w:pPr>
        <w:ind w:right="-518"/>
        <w:jc w:val="both"/>
        <w:rPr>
          <w:rFonts w:ascii="Times" w:hAnsi="Times"/>
        </w:rPr>
      </w:pPr>
    </w:p>
    <w:p w14:paraId="4DB994C5" w14:textId="77777777" w:rsidR="00EB3B73" w:rsidRPr="00844189" w:rsidRDefault="00EB3B73" w:rsidP="00EB3B73">
      <w:pPr>
        <w:ind w:right="-518"/>
        <w:jc w:val="both"/>
        <w:rPr>
          <w:rFonts w:ascii="Times" w:hAnsi="Times"/>
        </w:rPr>
      </w:pPr>
      <w:r w:rsidRPr="00844189">
        <w:rPr>
          <w:rFonts w:ascii="Times" w:hAnsi="Times"/>
        </w:rPr>
        <w:t>____________________________________________________</w:t>
      </w:r>
    </w:p>
    <w:p w14:paraId="1DDD7926" w14:textId="44D07E40" w:rsidR="00672A49" w:rsidRPr="00844189" w:rsidRDefault="00EB3B73" w:rsidP="00844189">
      <w:pPr>
        <w:ind w:right="-518"/>
        <w:jc w:val="both"/>
        <w:rPr>
          <w:rFonts w:ascii="Times" w:hAnsi="Times"/>
        </w:rPr>
      </w:pPr>
      <w:r w:rsidRPr="00844189">
        <w:rPr>
          <w:rFonts w:ascii="Times" w:hAnsi="Times"/>
        </w:rPr>
        <w:t>Prof.(a) Dr.(a)</w:t>
      </w:r>
      <w:bookmarkEnd w:id="0"/>
    </w:p>
    <w:p w14:paraId="37ECE7F6" w14:textId="77777777" w:rsidR="00365610" w:rsidRDefault="00365610">
      <w:pPr>
        <w:rPr>
          <w:rFonts w:ascii="Times" w:hAnsi="Times"/>
          <w:b/>
          <w:bCs/>
          <w:iCs/>
          <w:color w:val="17365D"/>
        </w:rPr>
      </w:pPr>
    </w:p>
    <w:p w14:paraId="30DB43D0" w14:textId="77777777" w:rsidR="00365610" w:rsidRDefault="00365610">
      <w:pPr>
        <w:rPr>
          <w:rFonts w:ascii="Times" w:hAnsi="Times"/>
          <w:b/>
          <w:bCs/>
          <w:iCs/>
          <w:color w:val="17365D"/>
        </w:rPr>
      </w:pPr>
    </w:p>
    <w:p w14:paraId="58D0491C" w14:textId="77777777" w:rsidR="00365610" w:rsidRDefault="00365610">
      <w:pPr>
        <w:rPr>
          <w:rFonts w:ascii="Times" w:hAnsi="Times"/>
          <w:b/>
          <w:bCs/>
          <w:iCs/>
          <w:color w:val="17365D"/>
        </w:rPr>
      </w:pPr>
    </w:p>
    <w:p w14:paraId="66C55A9A" w14:textId="77777777" w:rsidR="00365610" w:rsidRDefault="00365610" w:rsidP="00365610">
      <w:pPr>
        <w:pBdr>
          <w:top w:val="single" w:sz="4" w:space="1" w:color="auto"/>
        </w:pBdr>
        <w:rPr>
          <w:rFonts w:ascii="Times" w:hAnsi="Times"/>
          <w:b/>
          <w:bCs/>
          <w:i/>
          <w:iCs/>
          <w:color w:val="17365D"/>
        </w:rPr>
      </w:pPr>
    </w:p>
    <w:p w14:paraId="3C31B032" w14:textId="3B2C2518" w:rsidR="00365610" w:rsidRDefault="00365610" w:rsidP="00365610">
      <w:pPr>
        <w:pBdr>
          <w:top w:val="single" w:sz="4" w:space="1" w:color="auto"/>
        </w:pBdr>
        <w:rPr>
          <w:rFonts w:ascii="Times" w:hAnsi="Times"/>
          <w:b/>
          <w:bCs/>
          <w:i/>
          <w:iCs/>
          <w:color w:val="17365D"/>
        </w:rPr>
      </w:pPr>
      <w:r>
        <w:rPr>
          <w:rFonts w:ascii="Times" w:hAnsi="Times"/>
          <w:b/>
          <w:bCs/>
          <w:i/>
          <w:iCs/>
          <w:color w:val="17365D"/>
        </w:rPr>
        <w:t>Visto do(a) pós-graduando(a): ________________________________Data:_____________</w:t>
      </w:r>
    </w:p>
    <w:p w14:paraId="6544DA7C" w14:textId="55F6CFC5" w:rsidR="00F25539" w:rsidRPr="00AD1F5C" w:rsidRDefault="00F25539" w:rsidP="00AD1F5C">
      <w:pPr>
        <w:pBdr>
          <w:top w:val="single" w:sz="4" w:space="1" w:color="auto"/>
        </w:pBdr>
        <w:rPr>
          <w:rFonts w:ascii="Times" w:hAnsi="Times"/>
          <w:b/>
          <w:bCs/>
          <w:i/>
          <w:iCs/>
          <w:color w:val="17365D"/>
        </w:rPr>
      </w:pPr>
      <w:bookmarkStart w:id="1" w:name="_GoBack"/>
      <w:bookmarkEnd w:id="1"/>
    </w:p>
    <w:sectPr w:rsidR="00F25539" w:rsidRPr="00AD1F5C" w:rsidSect="00CC51C6">
      <w:headerReference w:type="default" r:id="rId9"/>
      <w:footerReference w:type="even" r:id="rId10"/>
      <w:footerReference w:type="default" r:id="rId11"/>
      <w:pgSz w:w="11900" w:h="16840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8B5E0" w14:textId="77777777" w:rsidR="008A0166" w:rsidRDefault="008A0166" w:rsidP="000D2D44">
      <w:r>
        <w:separator/>
      </w:r>
    </w:p>
  </w:endnote>
  <w:endnote w:type="continuationSeparator" w:id="0">
    <w:p w14:paraId="61E2B5FB" w14:textId="77777777" w:rsidR="008A0166" w:rsidRDefault="008A0166" w:rsidP="000D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8DCB" w14:textId="77777777" w:rsidR="008A0166" w:rsidRDefault="008A0166" w:rsidP="00FD6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C493F" w14:textId="77777777" w:rsidR="008A0166" w:rsidRDefault="008A01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54B6A" w14:textId="77777777" w:rsidR="008A0166" w:rsidRPr="000D2D44" w:rsidRDefault="008A0166" w:rsidP="00FD6A45">
    <w:pPr>
      <w:pStyle w:val="Footer"/>
      <w:framePr w:wrap="around" w:vAnchor="text" w:hAnchor="margin" w:xAlign="center" w:y="1"/>
      <w:rPr>
        <w:rStyle w:val="PageNumber"/>
        <w:sz w:val="20"/>
      </w:rPr>
    </w:pPr>
    <w:r w:rsidRPr="000D2D44">
      <w:rPr>
        <w:rStyle w:val="PageNumber"/>
        <w:sz w:val="20"/>
      </w:rPr>
      <w:fldChar w:fldCharType="begin"/>
    </w:r>
    <w:r w:rsidRPr="000D2D44">
      <w:rPr>
        <w:rStyle w:val="PageNumber"/>
        <w:sz w:val="20"/>
      </w:rPr>
      <w:instrText xml:space="preserve">PAGE  </w:instrText>
    </w:r>
    <w:r w:rsidRPr="000D2D44">
      <w:rPr>
        <w:rStyle w:val="PageNumber"/>
        <w:sz w:val="20"/>
      </w:rPr>
      <w:fldChar w:fldCharType="separate"/>
    </w:r>
    <w:r w:rsidR="009A01C2">
      <w:rPr>
        <w:rStyle w:val="PageNumber"/>
        <w:noProof/>
        <w:sz w:val="20"/>
      </w:rPr>
      <w:t>1</w:t>
    </w:r>
    <w:r w:rsidRPr="000D2D44">
      <w:rPr>
        <w:rStyle w:val="PageNumber"/>
        <w:sz w:val="20"/>
      </w:rPr>
      <w:fldChar w:fldCharType="end"/>
    </w:r>
  </w:p>
  <w:p w14:paraId="5E66DAEE" w14:textId="77777777" w:rsidR="008A0166" w:rsidRDefault="008A01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8A205" w14:textId="77777777" w:rsidR="008A0166" w:rsidRDefault="008A0166" w:rsidP="000D2D44">
      <w:r>
        <w:separator/>
      </w:r>
    </w:p>
  </w:footnote>
  <w:footnote w:type="continuationSeparator" w:id="0">
    <w:p w14:paraId="646ED484" w14:textId="77777777" w:rsidR="008A0166" w:rsidRDefault="008A0166" w:rsidP="000D2D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F7D7" w14:textId="2389EF06" w:rsidR="008A0166" w:rsidRDefault="008A0166" w:rsidP="000D2D44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73FA4AC4" wp14:editId="7762A08C">
          <wp:extent cx="1974156" cy="800685"/>
          <wp:effectExtent l="0" t="0" r="7620" b="1270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8"/>
                  <a:stretch/>
                </pic:blipFill>
                <pic:spPr bwMode="auto">
                  <a:xfrm>
                    <a:off x="0" y="0"/>
                    <a:ext cx="1975795" cy="801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87D"/>
    <w:multiLevelType w:val="multilevel"/>
    <w:tmpl w:val="08DEA8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360" w:hanging="360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4CC5BC4"/>
    <w:multiLevelType w:val="hybridMultilevel"/>
    <w:tmpl w:val="590E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64E6"/>
    <w:multiLevelType w:val="hybridMultilevel"/>
    <w:tmpl w:val="16F6615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927D6C"/>
    <w:multiLevelType w:val="hybridMultilevel"/>
    <w:tmpl w:val="7E7494E2"/>
    <w:lvl w:ilvl="0" w:tplc="F1C4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D5AC5"/>
    <w:multiLevelType w:val="hybridMultilevel"/>
    <w:tmpl w:val="4226FB5E"/>
    <w:lvl w:ilvl="0" w:tplc="CE123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472DBA"/>
    <w:multiLevelType w:val="hybridMultilevel"/>
    <w:tmpl w:val="A9DC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B8"/>
    <w:rsid w:val="00051FC3"/>
    <w:rsid w:val="000B67F9"/>
    <w:rsid w:val="000D2D44"/>
    <w:rsid w:val="001042F0"/>
    <w:rsid w:val="00191D94"/>
    <w:rsid w:val="001D6C43"/>
    <w:rsid w:val="001F43B8"/>
    <w:rsid w:val="00267AB0"/>
    <w:rsid w:val="002B1363"/>
    <w:rsid w:val="003232AA"/>
    <w:rsid w:val="00365610"/>
    <w:rsid w:val="0038652D"/>
    <w:rsid w:val="00515E09"/>
    <w:rsid w:val="005F4F2B"/>
    <w:rsid w:val="00664C6D"/>
    <w:rsid w:val="00672A49"/>
    <w:rsid w:val="00844189"/>
    <w:rsid w:val="008A0166"/>
    <w:rsid w:val="008D35DF"/>
    <w:rsid w:val="009A01C2"/>
    <w:rsid w:val="009B7E38"/>
    <w:rsid w:val="00A8498C"/>
    <w:rsid w:val="00AD1F5C"/>
    <w:rsid w:val="00B203EB"/>
    <w:rsid w:val="00CC51C6"/>
    <w:rsid w:val="00CE64D9"/>
    <w:rsid w:val="00D92E36"/>
    <w:rsid w:val="00E4628F"/>
    <w:rsid w:val="00E66C73"/>
    <w:rsid w:val="00EB3B73"/>
    <w:rsid w:val="00F25539"/>
    <w:rsid w:val="00FC5535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  <w14:docId w14:val="60D8C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B8"/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1F43B8"/>
    <w:pPr>
      <w:keepNext/>
      <w:numPr>
        <w:numId w:val="1"/>
      </w:numPr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F43B8"/>
    <w:pPr>
      <w:keepNext/>
      <w:numPr>
        <w:ilvl w:val="1"/>
        <w:numId w:val="1"/>
      </w:numPr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43B8"/>
    <w:pPr>
      <w:keepNext/>
      <w:numPr>
        <w:ilvl w:val="2"/>
        <w:numId w:val="1"/>
      </w:numPr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43B8"/>
    <w:pPr>
      <w:keepNext/>
      <w:numPr>
        <w:ilvl w:val="3"/>
        <w:numId w:val="1"/>
      </w:numPr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43B8"/>
    <w:pPr>
      <w:numPr>
        <w:ilvl w:val="4"/>
        <w:numId w:val="1"/>
      </w:num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F43B8"/>
    <w:pPr>
      <w:numPr>
        <w:ilvl w:val="5"/>
        <w:numId w:val="1"/>
      </w:numPr>
      <w:spacing w:before="240" w:after="60"/>
      <w:outlineLvl w:val="5"/>
    </w:pPr>
    <w:rPr>
      <w:rFonts w:ascii="Cambria" w:eastAsia="ＭＳ 明朝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F43B8"/>
    <w:pPr>
      <w:numPr>
        <w:ilvl w:val="6"/>
        <w:numId w:val="1"/>
      </w:numPr>
      <w:spacing w:before="240" w:after="60"/>
      <w:outlineLvl w:val="6"/>
    </w:pPr>
    <w:rPr>
      <w:rFonts w:ascii="Cambria" w:eastAsia="ＭＳ 明朝" w:hAnsi="Cambri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F43B8"/>
    <w:pPr>
      <w:numPr>
        <w:ilvl w:val="7"/>
        <w:numId w:val="1"/>
      </w:numPr>
      <w:spacing w:before="240" w:after="60"/>
      <w:outlineLvl w:val="7"/>
    </w:pPr>
    <w:rPr>
      <w:rFonts w:ascii="Cambria" w:eastAsia="ＭＳ 明朝" w:hAnsi="Cambria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43B8"/>
    <w:pPr>
      <w:numPr>
        <w:ilvl w:val="8"/>
        <w:numId w:val="1"/>
      </w:numPr>
      <w:spacing w:before="240" w:after="60"/>
      <w:outlineLvl w:val="8"/>
    </w:pPr>
    <w:rPr>
      <w:rFonts w:ascii="Calibri" w:eastAsia="ＭＳ ゴシック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F43B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1F43B8"/>
    <w:rPr>
      <w:rFonts w:ascii="Calibri" w:eastAsia="ＭＳ ゴシック" w:hAnsi="Calibri" w:cs="Times New Roman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rsid w:val="001F43B8"/>
    <w:rPr>
      <w:rFonts w:ascii="Calibri" w:eastAsia="ＭＳ ゴシック" w:hAnsi="Calibri" w:cs="Times New Roman"/>
      <w:b/>
      <w:bCs/>
      <w:i/>
      <w:iCs/>
      <w:sz w:val="28"/>
      <w:szCs w:val="28"/>
      <w:lang w:val="pt-BR" w:eastAsia="pt-BR"/>
    </w:rPr>
  </w:style>
  <w:style w:type="character" w:customStyle="1" w:styleId="Heading3Char">
    <w:name w:val="Heading 3 Char"/>
    <w:basedOn w:val="DefaultParagraphFont"/>
    <w:link w:val="Heading3"/>
    <w:semiHidden/>
    <w:rsid w:val="001F43B8"/>
    <w:rPr>
      <w:rFonts w:ascii="Calibri" w:eastAsia="ＭＳ ゴシック" w:hAnsi="Calibri" w:cs="Times New Roman"/>
      <w:b/>
      <w:bCs/>
      <w:sz w:val="26"/>
      <w:szCs w:val="26"/>
      <w:lang w:val="pt-BR" w:eastAsia="pt-BR"/>
    </w:rPr>
  </w:style>
  <w:style w:type="character" w:customStyle="1" w:styleId="Heading4Char">
    <w:name w:val="Heading 4 Char"/>
    <w:basedOn w:val="DefaultParagraphFont"/>
    <w:link w:val="Heading4"/>
    <w:semiHidden/>
    <w:rsid w:val="001F43B8"/>
    <w:rPr>
      <w:rFonts w:ascii="Cambria" w:eastAsia="ＭＳ 明朝" w:hAnsi="Cambria" w:cs="Times New Roman"/>
      <w:b/>
      <w:bCs/>
      <w:sz w:val="28"/>
      <w:szCs w:val="28"/>
      <w:lang w:val="pt-BR" w:eastAsia="pt-BR"/>
    </w:rPr>
  </w:style>
  <w:style w:type="character" w:customStyle="1" w:styleId="Heading5Char">
    <w:name w:val="Heading 5 Char"/>
    <w:basedOn w:val="DefaultParagraphFont"/>
    <w:link w:val="Heading5"/>
    <w:semiHidden/>
    <w:rsid w:val="001F43B8"/>
    <w:rPr>
      <w:rFonts w:ascii="Cambria" w:eastAsia="ＭＳ 明朝" w:hAnsi="Cambria" w:cs="Times New Roman"/>
      <w:b/>
      <w:bCs/>
      <w:i/>
      <w:iCs/>
      <w:sz w:val="26"/>
      <w:szCs w:val="26"/>
      <w:lang w:val="pt-BR" w:eastAsia="pt-BR"/>
    </w:rPr>
  </w:style>
  <w:style w:type="character" w:customStyle="1" w:styleId="Heading6Char">
    <w:name w:val="Heading 6 Char"/>
    <w:basedOn w:val="DefaultParagraphFont"/>
    <w:link w:val="Heading6"/>
    <w:semiHidden/>
    <w:rsid w:val="001F43B8"/>
    <w:rPr>
      <w:rFonts w:ascii="Cambria" w:eastAsia="ＭＳ 明朝" w:hAnsi="Cambria" w:cs="Times New Roman"/>
      <w:b/>
      <w:bCs/>
      <w:sz w:val="22"/>
      <w:szCs w:val="22"/>
      <w:lang w:val="pt-BR" w:eastAsia="pt-BR"/>
    </w:rPr>
  </w:style>
  <w:style w:type="character" w:customStyle="1" w:styleId="Heading7Char">
    <w:name w:val="Heading 7 Char"/>
    <w:basedOn w:val="DefaultParagraphFont"/>
    <w:link w:val="Heading7"/>
    <w:semiHidden/>
    <w:rsid w:val="001F43B8"/>
    <w:rPr>
      <w:rFonts w:ascii="Cambria" w:eastAsia="ＭＳ 明朝" w:hAnsi="Cambria" w:cs="Times New Roman"/>
      <w:lang w:val="pt-BR" w:eastAsia="pt-BR"/>
    </w:rPr>
  </w:style>
  <w:style w:type="character" w:customStyle="1" w:styleId="Heading8Char">
    <w:name w:val="Heading 8 Char"/>
    <w:basedOn w:val="DefaultParagraphFont"/>
    <w:link w:val="Heading8"/>
    <w:semiHidden/>
    <w:rsid w:val="001F43B8"/>
    <w:rPr>
      <w:rFonts w:ascii="Cambria" w:eastAsia="ＭＳ 明朝" w:hAnsi="Cambria" w:cs="Times New Roman"/>
      <w:i/>
      <w:iCs/>
      <w:lang w:val="pt-BR" w:eastAsia="pt-BR"/>
    </w:rPr>
  </w:style>
  <w:style w:type="character" w:customStyle="1" w:styleId="Heading9Char">
    <w:name w:val="Heading 9 Char"/>
    <w:basedOn w:val="DefaultParagraphFont"/>
    <w:link w:val="Heading9"/>
    <w:semiHidden/>
    <w:rsid w:val="001F43B8"/>
    <w:rPr>
      <w:rFonts w:ascii="Calibri" w:eastAsia="ＭＳ ゴシック" w:hAnsi="Calibri" w:cs="Times New Roman"/>
      <w:sz w:val="22"/>
      <w:szCs w:val="22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0D2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44"/>
    <w:rPr>
      <w:rFonts w:ascii="Times New Roman" w:eastAsia="Times New Roman" w:hAnsi="Times New Roman"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0D2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44"/>
    <w:rPr>
      <w:rFonts w:ascii="Times New Roman" w:eastAsia="Times New Roman" w:hAnsi="Times New Roman" w:cs="Times New Roman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44"/>
    <w:rPr>
      <w:rFonts w:ascii="Lucida Grande" w:eastAsia="Times New Roman" w:hAnsi="Lucida Grande" w:cs="Lucida Grande"/>
      <w:sz w:val="18"/>
      <w:szCs w:val="18"/>
      <w:lang w:val="pt-BR" w:eastAsia="pt-BR"/>
    </w:rPr>
  </w:style>
  <w:style w:type="character" w:styleId="PageNumber">
    <w:name w:val="page number"/>
    <w:basedOn w:val="DefaultParagraphFont"/>
    <w:uiPriority w:val="99"/>
    <w:semiHidden/>
    <w:unhideWhenUsed/>
    <w:rsid w:val="000D2D44"/>
  </w:style>
  <w:style w:type="paragraph" w:styleId="ListParagraph">
    <w:name w:val="List Paragraph"/>
    <w:basedOn w:val="Normal"/>
    <w:uiPriority w:val="34"/>
    <w:qFormat/>
    <w:rsid w:val="00EB3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B8"/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1F43B8"/>
    <w:pPr>
      <w:keepNext/>
      <w:numPr>
        <w:numId w:val="1"/>
      </w:numPr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F43B8"/>
    <w:pPr>
      <w:keepNext/>
      <w:numPr>
        <w:ilvl w:val="1"/>
        <w:numId w:val="1"/>
      </w:numPr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43B8"/>
    <w:pPr>
      <w:keepNext/>
      <w:numPr>
        <w:ilvl w:val="2"/>
        <w:numId w:val="1"/>
      </w:numPr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43B8"/>
    <w:pPr>
      <w:keepNext/>
      <w:numPr>
        <w:ilvl w:val="3"/>
        <w:numId w:val="1"/>
      </w:numPr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43B8"/>
    <w:pPr>
      <w:numPr>
        <w:ilvl w:val="4"/>
        <w:numId w:val="1"/>
      </w:num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F43B8"/>
    <w:pPr>
      <w:numPr>
        <w:ilvl w:val="5"/>
        <w:numId w:val="1"/>
      </w:numPr>
      <w:spacing w:before="240" w:after="60"/>
      <w:outlineLvl w:val="5"/>
    </w:pPr>
    <w:rPr>
      <w:rFonts w:ascii="Cambria" w:eastAsia="ＭＳ 明朝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F43B8"/>
    <w:pPr>
      <w:numPr>
        <w:ilvl w:val="6"/>
        <w:numId w:val="1"/>
      </w:numPr>
      <w:spacing w:before="240" w:after="60"/>
      <w:outlineLvl w:val="6"/>
    </w:pPr>
    <w:rPr>
      <w:rFonts w:ascii="Cambria" w:eastAsia="ＭＳ 明朝" w:hAnsi="Cambri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F43B8"/>
    <w:pPr>
      <w:numPr>
        <w:ilvl w:val="7"/>
        <w:numId w:val="1"/>
      </w:numPr>
      <w:spacing w:before="240" w:after="60"/>
      <w:outlineLvl w:val="7"/>
    </w:pPr>
    <w:rPr>
      <w:rFonts w:ascii="Cambria" w:eastAsia="ＭＳ 明朝" w:hAnsi="Cambria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43B8"/>
    <w:pPr>
      <w:numPr>
        <w:ilvl w:val="8"/>
        <w:numId w:val="1"/>
      </w:numPr>
      <w:spacing w:before="240" w:after="60"/>
      <w:outlineLvl w:val="8"/>
    </w:pPr>
    <w:rPr>
      <w:rFonts w:ascii="Calibri" w:eastAsia="ＭＳ ゴシック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F43B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1F43B8"/>
    <w:rPr>
      <w:rFonts w:ascii="Calibri" w:eastAsia="ＭＳ ゴシック" w:hAnsi="Calibri" w:cs="Times New Roman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rsid w:val="001F43B8"/>
    <w:rPr>
      <w:rFonts w:ascii="Calibri" w:eastAsia="ＭＳ ゴシック" w:hAnsi="Calibri" w:cs="Times New Roman"/>
      <w:b/>
      <w:bCs/>
      <w:i/>
      <w:iCs/>
      <w:sz w:val="28"/>
      <w:szCs w:val="28"/>
      <w:lang w:val="pt-BR" w:eastAsia="pt-BR"/>
    </w:rPr>
  </w:style>
  <w:style w:type="character" w:customStyle="1" w:styleId="Heading3Char">
    <w:name w:val="Heading 3 Char"/>
    <w:basedOn w:val="DefaultParagraphFont"/>
    <w:link w:val="Heading3"/>
    <w:semiHidden/>
    <w:rsid w:val="001F43B8"/>
    <w:rPr>
      <w:rFonts w:ascii="Calibri" w:eastAsia="ＭＳ ゴシック" w:hAnsi="Calibri" w:cs="Times New Roman"/>
      <w:b/>
      <w:bCs/>
      <w:sz w:val="26"/>
      <w:szCs w:val="26"/>
      <w:lang w:val="pt-BR" w:eastAsia="pt-BR"/>
    </w:rPr>
  </w:style>
  <w:style w:type="character" w:customStyle="1" w:styleId="Heading4Char">
    <w:name w:val="Heading 4 Char"/>
    <w:basedOn w:val="DefaultParagraphFont"/>
    <w:link w:val="Heading4"/>
    <w:semiHidden/>
    <w:rsid w:val="001F43B8"/>
    <w:rPr>
      <w:rFonts w:ascii="Cambria" w:eastAsia="ＭＳ 明朝" w:hAnsi="Cambria" w:cs="Times New Roman"/>
      <w:b/>
      <w:bCs/>
      <w:sz w:val="28"/>
      <w:szCs w:val="28"/>
      <w:lang w:val="pt-BR" w:eastAsia="pt-BR"/>
    </w:rPr>
  </w:style>
  <w:style w:type="character" w:customStyle="1" w:styleId="Heading5Char">
    <w:name w:val="Heading 5 Char"/>
    <w:basedOn w:val="DefaultParagraphFont"/>
    <w:link w:val="Heading5"/>
    <w:semiHidden/>
    <w:rsid w:val="001F43B8"/>
    <w:rPr>
      <w:rFonts w:ascii="Cambria" w:eastAsia="ＭＳ 明朝" w:hAnsi="Cambria" w:cs="Times New Roman"/>
      <w:b/>
      <w:bCs/>
      <w:i/>
      <w:iCs/>
      <w:sz w:val="26"/>
      <w:szCs w:val="26"/>
      <w:lang w:val="pt-BR" w:eastAsia="pt-BR"/>
    </w:rPr>
  </w:style>
  <w:style w:type="character" w:customStyle="1" w:styleId="Heading6Char">
    <w:name w:val="Heading 6 Char"/>
    <w:basedOn w:val="DefaultParagraphFont"/>
    <w:link w:val="Heading6"/>
    <w:semiHidden/>
    <w:rsid w:val="001F43B8"/>
    <w:rPr>
      <w:rFonts w:ascii="Cambria" w:eastAsia="ＭＳ 明朝" w:hAnsi="Cambria" w:cs="Times New Roman"/>
      <w:b/>
      <w:bCs/>
      <w:sz w:val="22"/>
      <w:szCs w:val="22"/>
      <w:lang w:val="pt-BR" w:eastAsia="pt-BR"/>
    </w:rPr>
  </w:style>
  <w:style w:type="character" w:customStyle="1" w:styleId="Heading7Char">
    <w:name w:val="Heading 7 Char"/>
    <w:basedOn w:val="DefaultParagraphFont"/>
    <w:link w:val="Heading7"/>
    <w:semiHidden/>
    <w:rsid w:val="001F43B8"/>
    <w:rPr>
      <w:rFonts w:ascii="Cambria" w:eastAsia="ＭＳ 明朝" w:hAnsi="Cambria" w:cs="Times New Roman"/>
      <w:lang w:val="pt-BR" w:eastAsia="pt-BR"/>
    </w:rPr>
  </w:style>
  <w:style w:type="character" w:customStyle="1" w:styleId="Heading8Char">
    <w:name w:val="Heading 8 Char"/>
    <w:basedOn w:val="DefaultParagraphFont"/>
    <w:link w:val="Heading8"/>
    <w:semiHidden/>
    <w:rsid w:val="001F43B8"/>
    <w:rPr>
      <w:rFonts w:ascii="Cambria" w:eastAsia="ＭＳ 明朝" w:hAnsi="Cambria" w:cs="Times New Roman"/>
      <w:i/>
      <w:iCs/>
      <w:lang w:val="pt-BR" w:eastAsia="pt-BR"/>
    </w:rPr>
  </w:style>
  <w:style w:type="character" w:customStyle="1" w:styleId="Heading9Char">
    <w:name w:val="Heading 9 Char"/>
    <w:basedOn w:val="DefaultParagraphFont"/>
    <w:link w:val="Heading9"/>
    <w:semiHidden/>
    <w:rsid w:val="001F43B8"/>
    <w:rPr>
      <w:rFonts w:ascii="Calibri" w:eastAsia="ＭＳ ゴシック" w:hAnsi="Calibri" w:cs="Times New Roman"/>
      <w:sz w:val="22"/>
      <w:szCs w:val="22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0D2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44"/>
    <w:rPr>
      <w:rFonts w:ascii="Times New Roman" w:eastAsia="Times New Roman" w:hAnsi="Times New Roman"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0D2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44"/>
    <w:rPr>
      <w:rFonts w:ascii="Times New Roman" w:eastAsia="Times New Roman" w:hAnsi="Times New Roman" w:cs="Times New Roman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44"/>
    <w:rPr>
      <w:rFonts w:ascii="Lucida Grande" w:eastAsia="Times New Roman" w:hAnsi="Lucida Grande" w:cs="Lucida Grande"/>
      <w:sz w:val="18"/>
      <w:szCs w:val="18"/>
      <w:lang w:val="pt-BR" w:eastAsia="pt-BR"/>
    </w:rPr>
  </w:style>
  <w:style w:type="character" w:styleId="PageNumber">
    <w:name w:val="page number"/>
    <w:basedOn w:val="DefaultParagraphFont"/>
    <w:uiPriority w:val="99"/>
    <w:semiHidden/>
    <w:unhideWhenUsed/>
    <w:rsid w:val="000D2D44"/>
  </w:style>
  <w:style w:type="paragraph" w:styleId="ListParagraph">
    <w:name w:val="List Paragraph"/>
    <w:basedOn w:val="Normal"/>
    <w:uiPriority w:val="34"/>
    <w:qFormat/>
    <w:rsid w:val="00EB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91361-BD6A-9349-BBFA-2E777FCA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1041</Words>
  <Characters>5940</Characters>
  <Application>Microsoft Macintosh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R R S Costa</dc:creator>
  <cp:keywords/>
  <dc:description/>
  <cp:lastModifiedBy>Luciane R R S Costa</cp:lastModifiedBy>
  <cp:revision>6</cp:revision>
  <cp:lastPrinted>2015-09-09T11:00:00Z</cp:lastPrinted>
  <dcterms:created xsi:type="dcterms:W3CDTF">2015-09-09T15:26:00Z</dcterms:created>
  <dcterms:modified xsi:type="dcterms:W3CDTF">2015-09-10T01:51:00Z</dcterms:modified>
</cp:coreProperties>
</file>